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22" w:rsidRDefault="00BF2522" w:rsidP="00824A77">
      <w:pPr>
        <w:spacing w:after="0" w:line="240" w:lineRule="auto"/>
        <w:rPr>
          <w:rFonts w:ascii="Times New Roman" w:hAnsi="Times New Roman" w:cs="Times New Roman"/>
          <w:b/>
        </w:rPr>
      </w:pPr>
      <w:r>
        <w:rPr>
          <w:rFonts w:ascii="Times New Roman" w:hAnsi="Times New Roman" w:cs="Times New Roman"/>
          <w:b/>
        </w:rPr>
        <w:t>Les conseillers pédagogiques de l’Enseignement Secondaire</w:t>
      </w:r>
    </w:p>
    <w:p w:rsidR="00BF2522" w:rsidRDefault="00BF2522" w:rsidP="00824A77">
      <w:pPr>
        <w:spacing w:after="0" w:line="240" w:lineRule="auto"/>
        <w:rPr>
          <w:rFonts w:ascii="Times New Roman" w:hAnsi="Times New Roman" w:cs="Times New Roman"/>
          <w:b/>
        </w:rPr>
      </w:pPr>
      <w:r>
        <w:rPr>
          <w:rFonts w:ascii="Times New Roman" w:hAnsi="Times New Roman" w:cs="Times New Roman"/>
          <w:b/>
        </w:rPr>
        <w:t>DIRECTION REGIONALE DE L’EDUCATION NATIONALE</w:t>
      </w:r>
    </w:p>
    <w:p w:rsidR="00BF2522" w:rsidRDefault="00BF2522" w:rsidP="00824A77">
      <w:pPr>
        <w:spacing w:after="0" w:line="240" w:lineRule="auto"/>
        <w:rPr>
          <w:rFonts w:ascii="Times New Roman" w:hAnsi="Times New Roman" w:cs="Times New Roman"/>
          <w:b/>
        </w:rPr>
      </w:pPr>
      <w:r>
        <w:rPr>
          <w:rFonts w:ascii="Times New Roman" w:hAnsi="Times New Roman" w:cs="Times New Roman"/>
          <w:b/>
        </w:rPr>
        <w:t>ANALAMANGA –  101 ANTANANARIVO – MADAGASCAR</w:t>
      </w:r>
    </w:p>
    <w:p w:rsidR="00BF2522" w:rsidRDefault="00BF2522" w:rsidP="00BF2522">
      <w:pPr>
        <w:spacing w:after="0" w:line="240" w:lineRule="auto"/>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 </w:t>
      </w:r>
      <w:hyperlink r:id="rId7" w:history="1">
        <w:r w:rsidRPr="00277132">
          <w:rPr>
            <w:rStyle w:val="Lienhypertexte"/>
            <w:rFonts w:ascii="Times New Roman" w:hAnsi="Times New Roman" w:cs="Times New Roman"/>
          </w:rPr>
          <w:t>kotojaune@gmail.com</w:t>
        </w:r>
      </w:hyperlink>
      <w:r>
        <w:rPr>
          <w:rFonts w:ascii="Times New Roman" w:hAnsi="Times New Roman" w:cs="Times New Roman"/>
        </w:rPr>
        <w:t xml:space="preserve"> </w:t>
      </w:r>
    </w:p>
    <w:p w:rsidR="00BF2522" w:rsidRPr="00E62488" w:rsidRDefault="00BF2522" w:rsidP="00BF2522">
      <w:pPr>
        <w:spacing w:after="0" w:line="240" w:lineRule="auto"/>
        <w:ind w:firstLine="851"/>
        <w:rPr>
          <w:rFonts w:ascii="Times New Roman" w:hAnsi="Times New Roman" w:cs="Times New Roman"/>
        </w:rPr>
      </w:pPr>
      <w:r>
        <w:rPr>
          <w:rFonts w:ascii="Times New Roman" w:hAnsi="Times New Roman" w:cs="Times New Roman"/>
        </w:rPr>
        <w:t>-----------</w:t>
      </w:r>
    </w:p>
    <w:p w:rsidR="00BF2522" w:rsidRDefault="00BF2522" w:rsidP="00824A77">
      <w:pPr>
        <w:spacing w:after="0" w:line="240" w:lineRule="auto"/>
        <w:rPr>
          <w:rFonts w:ascii="Times New Roman" w:hAnsi="Times New Roman" w:cs="Times New Roman"/>
          <w:b/>
        </w:rPr>
      </w:pPr>
    </w:p>
    <w:p w:rsidR="00824A77" w:rsidRDefault="00BF2522" w:rsidP="00824A77">
      <w:pPr>
        <w:spacing w:after="0" w:line="240" w:lineRule="auto"/>
        <w:rPr>
          <w:rFonts w:ascii="Times New Roman" w:hAnsi="Times New Roman" w:cs="Times New Roman"/>
          <w:b/>
        </w:rPr>
      </w:pPr>
      <w:r>
        <w:rPr>
          <w:rFonts w:ascii="Times New Roman" w:hAnsi="Times New Roman" w:cs="Times New Roman"/>
          <w:b/>
        </w:rPr>
        <w:t>F</w:t>
      </w:r>
      <w:r w:rsidR="00824A77" w:rsidRPr="003726DE">
        <w:rPr>
          <w:rFonts w:ascii="Times New Roman" w:hAnsi="Times New Roman" w:cs="Times New Roman"/>
          <w:b/>
        </w:rPr>
        <w:t>ORMATION PEDAGOGIQUE</w:t>
      </w:r>
    </w:p>
    <w:p w:rsidR="00824A77" w:rsidRDefault="00824A77" w:rsidP="00824A77">
      <w:pPr>
        <w:spacing w:after="0" w:line="240" w:lineRule="auto"/>
        <w:rPr>
          <w:rFonts w:ascii="Times New Roman" w:hAnsi="Times New Roman" w:cs="Times New Roman"/>
          <w:b/>
        </w:rPr>
      </w:pPr>
      <w:r w:rsidRPr="003726DE">
        <w:rPr>
          <w:rFonts w:ascii="Times New Roman" w:hAnsi="Times New Roman" w:cs="Times New Roman"/>
          <w:b/>
        </w:rPr>
        <w:t xml:space="preserve">ENSEIGNANTS </w:t>
      </w:r>
      <w:r>
        <w:rPr>
          <w:rFonts w:ascii="Times New Roman" w:hAnsi="Times New Roman" w:cs="Times New Roman"/>
          <w:b/>
        </w:rPr>
        <w:t xml:space="preserve"> CEG </w:t>
      </w:r>
      <w:r w:rsidR="00CF0562">
        <w:rPr>
          <w:rFonts w:ascii="Times New Roman" w:hAnsi="Times New Roman" w:cs="Times New Roman"/>
          <w:b/>
        </w:rPr>
        <w:t xml:space="preserve"> </w:t>
      </w:r>
      <w:r>
        <w:rPr>
          <w:rFonts w:ascii="Times New Roman" w:hAnsi="Times New Roman" w:cs="Times New Roman"/>
          <w:b/>
        </w:rPr>
        <w:t>MANANDRIANA</w:t>
      </w:r>
    </w:p>
    <w:p w:rsidR="00824A77" w:rsidRDefault="00824A77" w:rsidP="00824A77">
      <w:pPr>
        <w:spacing w:after="0" w:line="240" w:lineRule="auto"/>
        <w:ind w:firstLine="567"/>
        <w:rPr>
          <w:rFonts w:ascii="Times New Roman" w:hAnsi="Times New Roman" w:cs="Times New Roman"/>
          <w:b/>
        </w:rPr>
      </w:pPr>
      <w:r>
        <w:rPr>
          <w:rFonts w:ascii="Times New Roman" w:hAnsi="Times New Roman" w:cs="Times New Roman"/>
          <w:b/>
        </w:rPr>
        <w:t>21-24 Avril 2015</w:t>
      </w:r>
    </w:p>
    <w:p w:rsidR="00824A77" w:rsidRDefault="00824A77" w:rsidP="00824A77">
      <w:pPr>
        <w:spacing w:after="0" w:line="240" w:lineRule="auto"/>
        <w:ind w:firstLine="851"/>
        <w:rPr>
          <w:rFonts w:ascii="Times New Roman" w:hAnsi="Times New Roman" w:cs="Times New Roman"/>
          <w:b/>
        </w:rPr>
      </w:pPr>
      <w:r>
        <w:rPr>
          <w:rFonts w:ascii="Times New Roman" w:hAnsi="Times New Roman" w:cs="Times New Roman"/>
          <w:b/>
        </w:rPr>
        <w:t>-------------</w:t>
      </w:r>
    </w:p>
    <w:p w:rsidR="00824A77" w:rsidRDefault="00824A77" w:rsidP="00824A77">
      <w:pPr>
        <w:spacing w:after="0" w:line="240" w:lineRule="auto"/>
        <w:jc w:val="center"/>
        <w:rPr>
          <w:rFonts w:ascii="Times New Roman" w:hAnsi="Times New Roman" w:cs="Times New Roman"/>
          <w:b/>
          <w:sz w:val="28"/>
          <w:szCs w:val="28"/>
        </w:rPr>
      </w:pPr>
      <w:r w:rsidRPr="003726DE">
        <w:rPr>
          <w:rFonts w:ascii="Times New Roman" w:hAnsi="Times New Roman" w:cs="Times New Roman"/>
          <w:b/>
          <w:sz w:val="28"/>
          <w:szCs w:val="28"/>
        </w:rPr>
        <w:t>TERMES DE REFERENCE</w:t>
      </w:r>
    </w:p>
    <w:p w:rsidR="00824A77" w:rsidRPr="003726DE" w:rsidRDefault="00824A77" w:rsidP="00824A77">
      <w:pPr>
        <w:spacing w:after="0" w:line="240" w:lineRule="auto"/>
        <w:jc w:val="center"/>
        <w:rPr>
          <w:rFonts w:ascii="Times New Roman" w:hAnsi="Times New Roman" w:cs="Times New Roman"/>
          <w:b/>
        </w:rPr>
      </w:pPr>
      <w:r>
        <w:rPr>
          <w:rFonts w:ascii="Times New Roman" w:hAnsi="Times New Roman" w:cs="Times New Roman"/>
          <w:b/>
        </w:rPr>
        <w:t>-------------</w:t>
      </w:r>
    </w:p>
    <w:p w:rsidR="00824A77" w:rsidRDefault="00824A77" w:rsidP="00824A77">
      <w:pPr>
        <w:pStyle w:val="Paragraphedeliste"/>
        <w:numPr>
          <w:ilvl w:val="0"/>
          <w:numId w:val="1"/>
        </w:numPr>
        <w:spacing w:line="360" w:lineRule="auto"/>
        <w:rPr>
          <w:rFonts w:ascii="Times New Roman" w:hAnsi="Times New Roman" w:cs="Times New Roman"/>
          <w:b/>
        </w:rPr>
      </w:pPr>
      <w:r>
        <w:rPr>
          <w:rFonts w:ascii="Times New Roman" w:hAnsi="Times New Roman" w:cs="Times New Roman"/>
          <w:b/>
        </w:rPr>
        <w:t>CONTEXTE</w:t>
      </w:r>
    </w:p>
    <w:p w:rsidR="00CF0562" w:rsidRDefault="00824A77" w:rsidP="00824A77">
      <w:pPr>
        <w:pStyle w:val="Paragraphedeliste"/>
        <w:spacing w:line="360" w:lineRule="auto"/>
        <w:jc w:val="both"/>
        <w:rPr>
          <w:rFonts w:ascii="Times New Roman" w:hAnsi="Times New Roman" w:cs="Times New Roman"/>
        </w:rPr>
      </w:pPr>
      <w:r>
        <w:rPr>
          <w:rFonts w:ascii="Times New Roman" w:hAnsi="Times New Roman" w:cs="Times New Roman"/>
        </w:rPr>
        <w:t>La situation à Madagascar ne peut plus fournir un environnement culturel et éducatif favorable aux apprentissages préconisés par le système éducatif. La structure d’encadrement des enseignants n’est plus fonctionnelle depuis quelques années faute d’une politique claire</w:t>
      </w:r>
      <w:r w:rsidR="00413BBE">
        <w:rPr>
          <w:rFonts w:ascii="Times New Roman" w:hAnsi="Times New Roman" w:cs="Times New Roman"/>
        </w:rPr>
        <w:t xml:space="preserve"> bien définies, et pourtant les demandes sont multiples et les besoins criants. Les enseignants recrutés n’ont pas passé par les écoles de formation initiales</w:t>
      </w:r>
      <w:r w:rsidR="00635B2B">
        <w:rPr>
          <w:rFonts w:ascii="Times New Roman" w:hAnsi="Times New Roman" w:cs="Times New Roman"/>
        </w:rPr>
        <w:t xml:space="preserve"> au métier, et les formations continues</w:t>
      </w:r>
      <w:r w:rsidR="002510A7">
        <w:rPr>
          <w:rFonts w:ascii="Times New Roman" w:hAnsi="Times New Roman" w:cs="Times New Roman"/>
        </w:rPr>
        <w:t xml:space="preserve"> sur site</w:t>
      </w:r>
      <w:r w:rsidR="00635B2B">
        <w:rPr>
          <w:rFonts w:ascii="Times New Roman" w:hAnsi="Times New Roman" w:cs="Times New Roman"/>
        </w:rPr>
        <w:t xml:space="preserve"> pour renforcer les compétences font </w:t>
      </w:r>
      <w:r w:rsidR="002510A7">
        <w:rPr>
          <w:rFonts w:ascii="Times New Roman" w:hAnsi="Times New Roman" w:cs="Times New Roman"/>
        </w:rPr>
        <w:t xml:space="preserve">terriblement </w:t>
      </w:r>
      <w:r w:rsidR="00635B2B">
        <w:rPr>
          <w:rFonts w:ascii="Times New Roman" w:hAnsi="Times New Roman" w:cs="Times New Roman"/>
        </w:rPr>
        <w:t>défauts.</w:t>
      </w:r>
    </w:p>
    <w:p w:rsidR="00CF0562" w:rsidRDefault="00CF0562" w:rsidP="00CF0562">
      <w:pPr>
        <w:spacing w:after="0" w:line="360" w:lineRule="auto"/>
        <w:ind w:left="709"/>
        <w:jc w:val="both"/>
        <w:rPr>
          <w:rFonts w:ascii="Times New Roman" w:hAnsi="Times New Roman" w:cs="Times New Roman"/>
          <w:b/>
        </w:rPr>
      </w:pPr>
      <w:r>
        <w:rPr>
          <w:rFonts w:ascii="Times New Roman" w:hAnsi="Times New Roman" w:cs="Times New Roman"/>
        </w:rPr>
        <w:t xml:space="preserve">L’équipe des </w:t>
      </w:r>
      <w:r w:rsidRPr="00CF0562">
        <w:rPr>
          <w:rFonts w:ascii="Times New Roman" w:hAnsi="Times New Roman" w:cs="Times New Roman"/>
        </w:rPr>
        <w:t>conseillers pédagogiques de l’Enseignement Secondaire</w:t>
      </w:r>
      <w:r>
        <w:rPr>
          <w:rFonts w:ascii="Times New Roman" w:hAnsi="Times New Roman" w:cs="Times New Roman"/>
        </w:rPr>
        <w:t xml:space="preserve"> de la</w:t>
      </w:r>
      <w:r w:rsidRPr="00CF0562">
        <w:rPr>
          <w:rFonts w:ascii="Times New Roman" w:hAnsi="Times New Roman" w:cs="Times New Roman"/>
          <w:b/>
        </w:rPr>
        <w:t xml:space="preserve"> </w:t>
      </w:r>
      <w:r w:rsidRPr="00CF0562">
        <w:rPr>
          <w:rFonts w:ascii="Times New Roman" w:hAnsi="Times New Roman" w:cs="Times New Roman"/>
        </w:rPr>
        <w:t>DIRECTION REGIONALE DE L’EDUCATION NATIONALE</w:t>
      </w:r>
      <w:r>
        <w:rPr>
          <w:rFonts w:ascii="Times New Roman" w:hAnsi="Times New Roman" w:cs="Times New Roman"/>
        </w:rPr>
        <w:t xml:space="preserve"> – Analamanga- s’est constituée pour apporter sa modeste contribution pour répondre aux demandes exprimées et formulées à titre privé, et satisfaire les besoins, du moins en partie, selon ses possibilités et les moyens disponibles. L</w:t>
      </w:r>
      <w:r w:rsidR="00927A01">
        <w:rPr>
          <w:rFonts w:ascii="Times New Roman" w:hAnsi="Times New Roman" w:cs="Times New Roman"/>
        </w:rPr>
        <w:t>a</w:t>
      </w:r>
      <w:r>
        <w:rPr>
          <w:rFonts w:ascii="Times New Roman" w:hAnsi="Times New Roman" w:cs="Times New Roman"/>
        </w:rPr>
        <w:t xml:space="preserve"> participation</w:t>
      </w:r>
      <w:r w:rsidR="00927A01">
        <w:rPr>
          <w:rFonts w:ascii="Times New Roman" w:hAnsi="Times New Roman" w:cs="Times New Roman"/>
        </w:rPr>
        <w:t xml:space="preserve"> des membres de l’équipe relève d’un volontariat à titre personnel</w:t>
      </w:r>
      <w:r w:rsidR="00FD0829">
        <w:rPr>
          <w:rFonts w:ascii="Times New Roman" w:hAnsi="Times New Roman" w:cs="Times New Roman"/>
        </w:rPr>
        <w:t xml:space="preserve"> et n’engage que sa propre personne mais les prestations offertes relèvent d’un travail d’équipe et engagent la responsabilité de tout un chacun.</w:t>
      </w:r>
    </w:p>
    <w:p w:rsidR="00824A77" w:rsidRDefault="00CF0562" w:rsidP="001C62C2">
      <w:pPr>
        <w:spacing w:after="0" w:line="240" w:lineRule="auto"/>
        <w:rPr>
          <w:rFonts w:ascii="Times New Roman" w:hAnsi="Times New Roman" w:cs="Times New Roman"/>
        </w:rPr>
      </w:pPr>
      <w:r>
        <w:rPr>
          <w:rFonts w:ascii="Times New Roman" w:hAnsi="Times New Roman" w:cs="Times New Roman"/>
        </w:rPr>
        <w:t xml:space="preserve"> </w:t>
      </w:r>
    </w:p>
    <w:p w:rsidR="00824A77" w:rsidRPr="003D4AC9" w:rsidRDefault="00824A77" w:rsidP="00824A77">
      <w:pPr>
        <w:pStyle w:val="Paragraphedeliste"/>
        <w:numPr>
          <w:ilvl w:val="0"/>
          <w:numId w:val="1"/>
        </w:numPr>
        <w:spacing w:line="360" w:lineRule="auto"/>
        <w:jc w:val="both"/>
        <w:rPr>
          <w:rFonts w:ascii="Times New Roman" w:hAnsi="Times New Roman" w:cs="Times New Roman"/>
          <w:b/>
        </w:rPr>
      </w:pPr>
      <w:r w:rsidRPr="003D4AC9">
        <w:rPr>
          <w:rFonts w:ascii="Times New Roman" w:hAnsi="Times New Roman" w:cs="Times New Roman"/>
          <w:b/>
        </w:rPr>
        <w:t>TITRE GENERIQUE DE LA FORMATION</w:t>
      </w:r>
    </w:p>
    <w:p w:rsidR="00824A77" w:rsidRPr="003D4AC9" w:rsidRDefault="001C62C2" w:rsidP="00824A77">
      <w:pPr>
        <w:spacing w:line="360" w:lineRule="auto"/>
        <w:ind w:left="709"/>
        <w:jc w:val="both"/>
        <w:rPr>
          <w:rFonts w:ascii="Times New Roman" w:hAnsi="Times New Roman" w:cs="Times New Roman"/>
        </w:rPr>
      </w:pPr>
      <w:r>
        <w:rPr>
          <w:rFonts w:ascii="Times New Roman" w:hAnsi="Times New Roman" w:cs="Times New Roman"/>
        </w:rPr>
        <w:t>Renforcement des compétences des enseignants pour l’enseignement du français et</w:t>
      </w:r>
      <w:r w:rsidRPr="002510A7">
        <w:rPr>
          <w:rFonts w:ascii="Times New Roman" w:hAnsi="Times New Roman" w:cs="Times New Roman"/>
        </w:rPr>
        <w:t xml:space="preserve"> </w:t>
      </w:r>
      <w:r>
        <w:rPr>
          <w:rFonts w:ascii="Times New Roman" w:hAnsi="Times New Roman" w:cs="Times New Roman"/>
        </w:rPr>
        <w:t>l’enseignement en français, des mathématiques et des sciences physiques  dans les collèges. – collège d’enseignement général de Manandriana.</w:t>
      </w:r>
    </w:p>
    <w:p w:rsidR="00824A77" w:rsidRPr="003D4AC9" w:rsidRDefault="00824A77" w:rsidP="00824A77">
      <w:pPr>
        <w:pStyle w:val="Paragraphedeliste"/>
        <w:numPr>
          <w:ilvl w:val="0"/>
          <w:numId w:val="1"/>
        </w:numPr>
        <w:spacing w:line="360" w:lineRule="auto"/>
        <w:rPr>
          <w:rFonts w:ascii="Times New Roman" w:hAnsi="Times New Roman" w:cs="Times New Roman"/>
          <w:b/>
        </w:rPr>
      </w:pPr>
      <w:r w:rsidRPr="003D4AC9">
        <w:rPr>
          <w:rFonts w:ascii="Times New Roman" w:hAnsi="Times New Roman" w:cs="Times New Roman"/>
          <w:b/>
        </w:rPr>
        <w:t>OBJECTIF GLOBAL</w:t>
      </w:r>
    </w:p>
    <w:p w:rsidR="00824A77" w:rsidRDefault="00824A77" w:rsidP="00824A77">
      <w:pPr>
        <w:spacing w:line="360" w:lineRule="auto"/>
        <w:ind w:left="709"/>
        <w:rPr>
          <w:rFonts w:ascii="Times New Roman" w:hAnsi="Times New Roman" w:cs="Times New Roman"/>
        </w:rPr>
      </w:pPr>
      <w:r w:rsidRPr="003D4AC9">
        <w:rPr>
          <w:rFonts w:ascii="Times New Roman" w:hAnsi="Times New Roman" w:cs="Times New Roman"/>
        </w:rPr>
        <w:t>Renforcer les capacités techniques des enseignants dans l</w:t>
      </w:r>
      <w:r w:rsidR="00D457EF">
        <w:rPr>
          <w:rFonts w:ascii="Times New Roman" w:hAnsi="Times New Roman" w:cs="Times New Roman"/>
        </w:rPr>
        <w:t>es</w:t>
      </w:r>
      <w:r w:rsidRPr="003D4AC9">
        <w:rPr>
          <w:rFonts w:ascii="Times New Roman" w:hAnsi="Times New Roman" w:cs="Times New Roman"/>
        </w:rPr>
        <w:t xml:space="preserve"> conduite</w:t>
      </w:r>
      <w:r w:rsidR="00D457EF">
        <w:rPr>
          <w:rFonts w:ascii="Times New Roman" w:hAnsi="Times New Roman" w:cs="Times New Roman"/>
        </w:rPr>
        <w:t>s</w:t>
      </w:r>
      <w:r w:rsidRPr="003D4AC9">
        <w:rPr>
          <w:rFonts w:ascii="Times New Roman" w:hAnsi="Times New Roman" w:cs="Times New Roman"/>
        </w:rPr>
        <w:t xml:space="preserve"> de classe </w:t>
      </w:r>
      <w:r>
        <w:rPr>
          <w:rFonts w:ascii="Times New Roman" w:hAnsi="Times New Roman" w:cs="Times New Roman"/>
        </w:rPr>
        <w:t>en utilisant des démarches et des approches de la pédagogie active</w:t>
      </w:r>
      <w:r w:rsidR="00D457EF">
        <w:rPr>
          <w:rFonts w:ascii="Times New Roman" w:hAnsi="Times New Roman" w:cs="Times New Roman"/>
        </w:rPr>
        <w:t>.</w:t>
      </w:r>
    </w:p>
    <w:p w:rsidR="00824A77" w:rsidRPr="001C137B" w:rsidRDefault="00824A77" w:rsidP="00824A77">
      <w:pPr>
        <w:pStyle w:val="Paragraphedeliste"/>
        <w:numPr>
          <w:ilvl w:val="0"/>
          <w:numId w:val="1"/>
        </w:numPr>
        <w:spacing w:line="360" w:lineRule="auto"/>
        <w:rPr>
          <w:rFonts w:ascii="Times New Roman" w:hAnsi="Times New Roman" w:cs="Times New Roman"/>
          <w:b/>
        </w:rPr>
      </w:pPr>
      <w:r w:rsidRPr="001C137B">
        <w:rPr>
          <w:rFonts w:ascii="Times New Roman" w:hAnsi="Times New Roman" w:cs="Times New Roman"/>
          <w:b/>
        </w:rPr>
        <w:lastRenderedPageBreak/>
        <w:t>OBJECTIFS SPECIFIQUES</w:t>
      </w:r>
    </w:p>
    <w:p w:rsidR="00D457EF" w:rsidRDefault="00D457EF" w:rsidP="00D457EF">
      <w:pPr>
        <w:pStyle w:val="Paragraphedeliste"/>
        <w:numPr>
          <w:ilvl w:val="0"/>
          <w:numId w:val="5"/>
        </w:numPr>
        <w:spacing w:line="360" w:lineRule="auto"/>
        <w:rPr>
          <w:rFonts w:ascii="Times New Roman" w:hAnsi="Times New Roman" w:cs="Times New Roman"/>
        </w:rPr>
      </w:pPr>
      <w:r>
        <w:rPr>
          <w:rFonts w:ascii="Times New Roman" w:hAnsi="Times New Roman" w:cs="Times New Roman"/>
        </w:rPr>
        <w:t>Fournir des éléments de base de la linguistique aux enseignants pour un enseignement en Français.</w:t>
      </w:r>
    </w:p>
    <w:p w:rsidR="00824A77" w:rsidRPr="00D457EF" w:rsidRDefault="00D457EF" w:rsidP="00D457EF">
      <w:pPr>
        <w:pStyle w:val="Paragraphedeliste"/>
        <w:numPr>
          <w:ilvl w:val="0"/>
          <w:numId w:val="5"/>
        </w:numPr>
        <w:spacing w:line="360" w:lineRule="auto"/>
        <w:rPr>
          <w:rFonts w:ascii="Times New Roman" w:hAnsi="Times New Roman" w:cs="Times New Roman"/>
        </w:rPr>
      </w:pPr>
      <w:r>
        <w:rPr>
          <w:rFonts w:ascii="Times New Roman" w:hAnsi="Times New Roman" w:cs="Times New Roman"/>
        </w:rPr>
        <w:t xml:space="preserve"> </w:t>
      </w:r>
      <w:r w:rsidR="00824A77" w:rsidRPr="00D457EF">
        <w:rPr>
          <w:rFonts w:ascii="Times New Roman" w:hAnsi="Times New Roman" w:cs="Times New Roman"/>
        </w:rPr>
        <w:t>Doter les enseignants d’outils d’animation pédagogique diversifiés pour les amener à tenir une classe vivante où les apprenants participent activement à leur apprentissage</w:t>
      </w:r>
      <w:r>
        <w:rPr>
          <w:rFonts w:ascii="Times New Roman" w:hAnsi="Times New Roman" w:cs="Times New Roman"/>
        </w:rPr>
        <w:t xml:space="preserve"> (Pédagogie et didactique).</w:t>
      </w:r>
    </w:p>
    <w:p w:rsidR="00824A77" w:rsidRDefault="00824A77" w:rsidP="00E8320F">
      <w:pPr>
        <w:pStyle w:val="Paragraphedeliste"/>
        <w:numPr>
          <w:ilvl w:val="0"/>
          <w:numId w:val="1"/>
        </w:numPr>
        <w:spacing w:after="0" w:line="360" w:lineRule="auto"/>
        <w:rPr>
          <w:rFonts w:ascii="Times New Roman" w:hAnsi="Times New Roman" w:cs="Times New Roman"/>
        </w:rPr>
      </w:pPr>
      <w:r w:rsidRPr="00446356">
        <w:rPr>
          <w:rFonts w:ascii="Times New Roman" w:hAnsi="Times New Roman" w:cs="Times New Roman"/>
          <w:b/>
        </w:rPr>
        <w:t>Lieu de la formation</w:t>
      </w:r>
      <w:r>
        <w:rPr>
          <w:rFonts w:ascii="Times New Roman" w:hAnsi="Times New Roman" w:cs="Times New Roman"/>
        </w:rPr>
        <w:t xml:space="preserve"> : </w:t>
      </w:r>
      <w:r w:rsidR="00D457EF" w:rsidRPr="00D457EF">
        <w:rPr>
          <w:rFonts w:ascii="Times New Roman" w:hAnsi="Times New Roman" w:cs="Times New Roman"/>
        </w:rPr>
        <w:t>CEG MANANDRIANA</w:t>
      </w:r>
    </w:p>
    <w:p w:rsidR="00FD0829" w:rsidRPr="00FD0829" w:rsidRDefault="00FD0829" w:rsidP="00FD0829">
      <w:pPr>
        <w:pStyle w:val="Paragraphedeliste"/>
        <w:numPr>
          <w:ilvl w:val="0"/>
          <w:numId w:val="1"/>
        </w:numPr>
        <w:spacing w:after="0" w:line="360" w:lineRule="auto"/>
        <w:rPr>
          <w:rFonts w:ascii="Times New Roman" w:hAnsi="Times New Roman" w:cs="Times New Roman"/>
          <w:b/>
        </w:rPr>
      </w:pPr>
      <w:r w:rsidRPr="00FD0829">
        <w:rPr>
          <w:rFonts w:ascii="Times New Roman" w:hAnsi="Times New Roman" w:cs="Times New Roman"/>
          <w:b/>
        </w:rPr>
        <w:t>Période </w:t>
      </w:r>
      <w:r w:rsidRPr="00FD0829">
        <w:rPr>
          <w:rFonts w:ascii="Times New Roman" w:hAnsi="Times New Roman" w:cs="Times New Roman"/>
        </w:rPr>
        <w:t>: 21-24 Avril 2015</w:t>
      </w:r>
    </w:p>
    <w:p w:rsidR="00FD0829" w:rsidRDefault="00FD0829" w:rsidP="00FD0829">
      <w:pPr>
        <w:pStyle w:val="Paragraphedeliste"/>
        <w:numPr>
          <w:ilvl w:val="0"/>
          <w:numId w:val="1"/>
        </w:numPr>
        <w:spacing w:after="0" w:line="360" w:lineRule="auto"/>
        <w:rPr>
          <w:rFonts w:ascii="Times New Roman" w:hAnsi="Times New Roman" w:cs="Times New Roman"/>
        </w:rPr>
      </w:pPr>
      <w:r w:rsidRPr="00FD0829">
        <w:rPr>
          <w:rFonts w:ascii="Times New Roman" w:hAnsi="Times New Roman" w:cs="Times New Roman"/>
          <w:b/>
        </w:rPr>
        <w:t>Durée</w:t>
      </w:r>
      <w:r>
        <w:rPr>
          <w:rFonts w:ascii="Times New Roman" w:hAnsi="Times New Roman" w:cs="Times New Roman"/>
        </w:rPr>
        <w:t> : 4 jours</w:t>
      </w:r>
    </w:p>
    <w:p w:rsidR="00FD0829" w:rsidRDefault="00FD0829" w:rsidP="00FD0829">
      <w:pPr>
        <w:pStyle w:val="Paragraphedeliste"/>
        <w:numPr>
          <w:ilvl w:val="0"/>
          <w:numId w:val="1"/>
        </w:numPr>
        <w:spacing w:after="0" w:line="360" w:lineRule="auto"/>
        <w:rPr>
          <w:rFonts w:ascii="Times New Roman" w:hAnsi="Times New Roman" w:cs="Times New Roman"/>
        </w:rPr>
      </w:pPr>
      <w:r w:rsidRPr="00FD0829">
        <w:rPr>
          <w:rFonts w:ascii="Times New Roman" w:hAnsi="Times New Roman" w:cs="Times New Roman"/>
          <w:b/>
        </w:rPr>
        <w:t>Groupe cible</w:t>
      </w:r>
      <w:r>
        <w:rPr>
          <w:rFonts w:ascii="Times New Roman" w:hAnsi="Times New Roman" w:cs="Times New Roman"/>
        </w:rPr>
        <w:t> : Enseignants du CEC Manandriana</w:t>
      </w:r>
    </w:p>
    <w:p w:rsidR="00E8320F" w:rsidRDefault="00E8320F" w:rsidP="00E8320F">
      <w:pPr>
        <w:pStyle w:val="Paragraphedeliste"/>
        <w:numPr>
          <w:ilvl w:val="0"/>
          <w:numId w:val="1"/>
        </w:numPr>
        <w:spacing w:after="0" w:line="360" w:lineRule="auto"/>
        <w:rPr>
          <w:rFonts w:ascii="Times New Roman" w:hAnsi="Times New Roman" w:cs="Times New Roman"/>
        </w:rPr>
      </w:pPr>
      <w:r>
        <w:rPr>
          <w:rFonts w:ascii="Times New Roman" w:hAnsi="Times New Roman" w:cs="Times New Roman"/>
          <w:b/>
        </w:rPr>
        <w:t>Disciplines concernées </w:t>
      </w:r>
      <w:r w:rsidRPr="00E8320F">
        <w:rPr>
          <w:rFonts w:ascii="Times New Roman" w:hAnsi="Times New Roman" w:cs="Times New Roman"/>
        </w:rPr>
        <w:t>:</w:t>
      </w:r>
      <w:r>
        <w:rPr>
          <w:rFonts w:ascii="Times New Roman" w:hAnsi="Times New Roman" w:cs="Times New Roman"/>
        </w:rPr>
        <w:t xml:space="preserve"> Le Français en tant que matière, les Mathématiques, les Sciences Physiques. Renforcement linguistique en Français pour les autres matières.</w:t>
      </w:r>
    </w:p>
    <w:p w:rsidR="00FD0829" w:rsidRDefault="00FD0829" w:rsidP="00E8320F">
      <w:pPr>
        <w:pStyle w:val="Paragraphedeliste"/>
        <w:numPr>
          <w:ilvl w:val="0"/>
          <w:numId w:val="1"/>
        </w:numPr>
        <w:spacing w:after="0" w:line="360" w:lineRule="auto"/>
        <w:rPr>
          <w:rFonts w:ascii="Times New Roman" w:hAnsi="Times New Roman" w:cs="Times New Roman"/>
        </w:rPr>
      </w:pPr>
      <w:r w:rsidRPr="00FD0829">
        <w:rPr>
          <w:rFonts w:ascii="Times New Roman" w:hAnsi="Times New Roman" w:cs="Times New Roman"/>
          <w:b/>
        </w:rPr>
        <w:t>ENGAGEMENTS</w:t>
      </w:r>
      <w:r>
        <w:rPr>
          <w:rFonts w:ascii="Times New Roman" w:hAnsi="Times New Roman" w:cs="Times New Roman"/>
        </w:rPr>
        <w:t> :</w:t>
      </w:r>
    </w:p>
    <w:p w:rsidR="00FD0829" w:rsidRPr="00FD0829" w:rsidRDefault="00FD0829" w:rsidP="004E5A71">
      <w:pPr>
        <w:pStyle w:val="Paragraphedeliste"/>
        <w:numPr>
          <w:ilvl w:val="1"/>
          <w:numId w:val="1"/>
        </w:numPr>
        <w:spacing w:after="0" w:line="360" w:lineRule="auto"/>
        <w:ind w:firstLine="26"/>
        <w:rPr>
          <w:rFonts w:ascii="Times New Roman" w:hAnsi="Times New Roman" w:cs="Times New Roman"/>
        </w:rPr>
      </w:pPr>
      <w:r w:rsidRPr="00DE70A0">
        <w:rPr>
          <w:rFonts w:ascii="Times New Roman" w:hAnsi="Times New Roman" w:cs="Times New Roman"/>
          <w:u w:val="single"/>
        </w:rPr>
        <w:t>Le CEG de Manandriana prendra en charge</w:t>
      </w:r>
      <w:r w:rsidRPr="00FD0829">
        <w:rPr>
          <w:rFonts w:ascii="Times New Roman" w:hAnsi="Times New Roman" w:cs="Times New Roman"/>
        </w:rPr>
        <w:t> :</w:t>
      </w:r>
    </w:p>
    <w:p w:rsidR="00FD0829" w:rsidRDefault="00FD0829"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La convocation des participants pour leur participation à la formation</w:t>
      </w:r>
    </w:p>
    <w:p w:rsidR="00FD0829" w:rsidRDefault="00FD0829"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Les salles de formation</w:t>
      </w:r>
    </w:p>
    <w:p w:rsidR="00FD0829" w:rsidRDefault="00FD0829"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L’arrivée des participants sur le lieu</w:t>
      </w:r>
      <w:r w:rsidR="00DE70A0">
        <w:rPr>
          <w:rFonts w:ascii="Times New Roman" w:hAnsi="Times New Roman" w:cs="Times New Roman"/>
        </w:rPr>
        <w:t xml:space="preserve"> et leur restauration</w:t>
      </w:r>
    </w:p>
    <w:p w:rsidR="0051216F" w:rsidRDefault="0051216F"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Les fongibles nécessaires pour la formation</w:t>
      </w:r>
    </w:p>
    <w:p w:rsidR="00FD0829" w:rsidRDefault="0051216F"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La duplication des documents produits à l’issue de la formation</w:t>
      </w:r>
    </w:p>
    <w:p w:rsidR="00DE70A0" w:rsidRDefault="00DE70A0" w:rsidP="004E5A71">
      <w:pPr>
        <w:pStyle w:val="Paragraphedeliste"/>
        <w:numPr>
          <w:ilvl w:val="0"/>
          <w:numId w:val="5"/>
        </w:numPr>
        <w:spacing w:after="0" w:line="360" w:lineRule="auto"/>
        <w:ind w:firstLine="26"/>
        <w:rPr>
          <w:rFonts w:ascii="Times New Roman" w:hAnsi="Times New Roman" w:cs="Times New Roman"/>
        </w:rPr>
      </w:pPr>
      <w:r>
        <w:rPr>
          <w:rFonts w:ascii="Times New Roman" w:hAnsi="Times New Roman" w:cs="Times New Roman"/>
        </w:rPr>
        <w:t>Le coût financier de la formation, frais des transports des formateurs y compris.</w:t>
      </w:r>
    </w:p>
    <w:p w:rsidR="00DE70A0" w:rsidRPr="00FD0829" w:rsidRDefault="00DE70A0" w:rsidP="00DE70A0">
      <w:pPr>
        <w:pStyle w:val="Paragraphedeliste"/>
        <w:numPr>
          <w:ilvl w:val="0"/>
          <w:numId w:val="6"/>
        </w:numPr>
        <w:spacing w:after="0" w:line="360" w:lineRule="auto"/>
        <w:rPr>
          <w:rFonts w:ascii="Times New Roman" w:hAnsi="Times New Roman" w:cs="Times New Roman"/>
        </w:rPr>
      </w:pPr>
      <w:r>
        <w:rPr>
          <w:rFonts w:ascii="Times New Roman" w:hAnsi="Times New Roman" w:cs="Times New Roman"/>
        </w:rPr>
        <w:t>Offre financière pour les prestations : « Deux millions d’Ariary (MGA) » - 2.000.000 Ar – soit environ 500 à 600</w:t>
      </w:r>
      <w:r w:rsidRPr="00DE70A0">
        <w:rPr>
          <w:rFonts w:ascii="Times New Roman" w:hAnsi="Times New Roman" w:cs="Times New Roman"/>
          <w:sz w:val="28"/>
          <w:szCs w:val="28"/>
        </w:rPr>
        <w:t>ε</w:t>
      </w:r>
      <w:r>
        <w:rPr>
          <w:rFonts w:ascii="Times New Roman" w:hAnsi="Times New Roman" w:cs="Times New Roman"/>
          <w:sz w:val="28"/>
          <w:szCs w:val="28"/>
        </w:rPr>
        <w:t xml:space="preserve"> </w:t>
      </w:r>
      <w:r w:rsidRPr="00DE70A0">
        <w:rPr>
          <w:rFonts w:ascii="Times New Roman" w:hAnsi="Times New Roman" w:cs="Times New Roman"/>
          <w:sz w:val="24"/>
          <w:szCs w:val="24"/>
        </w:rPr>
        <w:t>selon les taux de change.</w:t>
      </w:r>
    </w:p>
    <w:p w:rsidR="00824A77" w:rsidRPr="001C62C2" w:rsidRDefault="001C62C2" w:rsidP="004E5A71">
      <w:pPr>
        <w:pStyle w:val="Paragraphedeliste"/>
        <w:numPr>
          <w:ilvl w:val="1"/>
          <w:numId w:val="1"/>
        </w:numPr>
        <w:spacing w:after="0" w:line="240" w:lineRule="auto"/>
        <w:ind w:firstLine="26"/>
        <w:rPr>
          <w:rFonts w:ascii="Times New Roman" w:hAnsi="Times New Roman" w:cs="Times New Roman"/>
        </w:rPr>
      </w:pPr>
      <w:r w:rsidRPr="001C62C2">
        <w:rPr>
          <w:rFonts w:ascii="Times New Roman" w:hAnsi="Times New Roman" w:cs="Times New Roman"/>
          <w:u w:val="single"/>
        </w:rPr>
        <w:t>Les formateurs</w:t>
      </w:r>
      <w:r w:rsidRPr="001C62C2">
        <w:rPr>
          <w:rFonts w:ascii="Times New Roman" w:hAnsi="Times New Roman" w:cs="Times New Roman"/>
        </w:rPr>
        <w:t> :</w:t>
      </w:r>
    </w:p>
    <w:p w:rsidR="001C62C2" w:rsidRPr="001C62C2" w:rsidRDefault="001C62C2" w:rsidP="001C62C2">
      <w:pPr>
        <w:pStyle w:val="Paragraphedeliste"/>
        <w:spacing w:after="0" w:line="240" w:lineRule="auto"/>
        <w:ind w:left="825"/>
        <w:rPr>
          <w:rFonts w:ascii="Times New Roman" w:hAnsi="Times New Roman" w:cs="Times New Roman"/>
        </w:rPr>
      </w:pPr>
    </w:p>
    <w:p w:rsidR="00DE70A0" w:rsidRDefault="004E5A71" w:rsidP="004E5A71">
      <w:pPr>
        <w:pStyle w:val="Paragraphedeliste"/>
        <w:numPr>
          <w:ilvl w:val="0"/>
          <w:numId w:val="5"/>
        </w:numPr>
        <w:spacing w:after="0" w:line="240" w:lineRule="auto"/>
        <w:rPr>
          <w:rFonts w:ascii="Times New Roman" w:hAnsi="Times New Roman" w:cs="Times New Roman"/>
        </w:rPr>
      </w:pPr>
      <w:r>
        <w:rPr>
          <w:rFonts w:ascii="Times New Roman" w:hAnsi="Times New Roman" w:cs="Times New Roman"/>
        </w:rPr>
        <w:t>Le TDR de la formation</w:t>
      </w:r>
    </w:p>
    <w:p w:rsidR="004E5A71" w:rsidRDefault="004E5A71" w:rsidP="004E5A71">
      <w:pPr>
        <w:pStyle w:val="Paragraphedeliste"/>
        <w:numPr>
          <w:ilvl w:val="0"/>
          <w:numId w:val="5"/>
        </w:numPr>
        <w:spacing w:after="0" w:line="240" w:lineRule="auto"/>
        <w:rPr>
          <w:rFonts w:ascii="Times New Roman" w:hAnsi="Times New Roman" w:cs="Times New Roman"/>
        </w:rPr>
      </w:pPr>
      <w:r>
        <w:rPr>
          <w:rFonts w:ascii="Times New Roman" w:hAnsi="Times New Roman" w:cs="Times New Roman"/>
        </w:rPr>
        <w:t>L’offre financière</w:t>
      </w:r>
    </w:p>
    <w:p w:rsidR="004E5A71" w:rsidRDefault="004E5A71" w:rsidP="004E5A71">
      <w:pPr>
        <w:pStyle w:val="Paragraphedeliste"/>
        <w:numPr>
          <w:ilvl w:val="0"/>
          <w:numId w:val="5"/>
        </w:numPr>
        <w:spacing w:after="0" w:line="240" w:lineRule="auto"/>
        <w:rPr>
          <w:rFonts w:ascii="Times New Roman" w:hAnsi="Times New Roman" w:cs="Times New Roman"/>
        </w:rPr>
      </w:pPr>
      <w:r>
        <w:rPr>
          <w:rFonts w:ascii="Times New Roman" w:hAnsi="Times New Roman" w:cs="Times New Roman"/>
        </w:rPr>
        <w:t>Les compétences et le savoir-faire</w:t>
      </w:r>
    </w:p>
    <w:p w:rsidR="004E5A71" w:rsidRDefault="004E5A71" w:rsidP="004E5A71">
      <w:pPr>
        <w:pStyle w:val="Paragraphedeliste"/>
        <w:numPr>
          <w:ilvl w:val="0"/>
          <w:numId w:val="5"/>
        </w:numPr>
        <w:spacing w:after="0" w:line="240" w:lineRule="auto"/>
        <w:rPr>
          <w:rFonts w:ascii="Times New Roman" w:hAnsi="Times New Roman" w:cs="Times New Roman"/>
        </w:rPr>
      </w:pPr>
      <w:r>
        <w:rPr>
          <w:rFonts w:ascii="Times New Roman" w:hAnsi="Times New Roman" w:cs="Times New Roman"/>
        </w:rPr>
        <w:t>Le contenu de la formation</w:t>
      </w:r>
    </w:p>
    <w:p w:rsidR="004E5A71" w:rsidRPr="004E5A71" w:rsidRDefault="004E5A71" w:rsidP="004E5A71">
      <w:pPr>
        <w:pStyle w:val="Paragraphedeliste"/>
        <w:numPr>
          <w:ilvl w:val="0"/>
          <w:numId w:val="5"/>
        </w:numPr>
        <w:spacing w:after="0" w:line="240" w:lineRule="auto"/>
        <w:rPr>
          <w:rFonts w:ascii="Times New Roman" w:hAnsi="Times New Roman" w:cs="Times New Roman"/>
        </w:rPr>
      </w:pPr>
      <w:r>
        <w:rPr>
          <w:rFonts w:ascii="Times New Roman" w:hAnsi="Times New Roman" w:cs="Times New Roman"/>
        </w:rPr>
        <w:t>Un rapport de formation (au plus tard 20 jours après la clôture de la formation).</w:t>
      </w:r>
    </w:p>
    <w:p w:rsidR="00DE70A0" w:rsidRDefault="00DE70A0" w:rsidP="001C62C2">
      <w:pPr>
        <w:spacing w:after="0" w:line="240" w:lineRule="auto"/>
        <w:rPr>
          <w:rFonts w:ascii="Times New Roman" w:hAnsi="Times New Roman" w:cs="Times New Roman"/>
        </w:rPr>
      </w:pPr>
    </w:p>
    <w:p w:rsidR="00824A77" w:rsidRPr="00E62488" w:rsidRDefault="00824A77" w:rsidP="00824A77">
      <w:pPr>
        <w:spacing w:after="0" w:line="240" w:lineRule="auto"/>
        <w:jc w:val="center"/>
        <w:rPr>
          <w:rFonts w:ascii="Times New Roman" w:hAnsi="Times New Roman" w:cs="Times New Roman"/>
          <w:b/>
        </w:rPr>
      </w:pPr>
      <w:r w:rsidRPr="00E62488">
        <w:rPr>
          <w:rFonts w:ascii="Times New Roman" w:hAnsi="Times New Roman" w:cs="Times New Roman"/>
          <w:b/>
        </w:rPr>
        <w:lastRenderedPageBreak/>
        <w:t xml:space="preserve">AGENDA DE </w:t>
      </w:r>
      <w:r>
        <w:rPr>
          <w:rFonts w:ascii="Times New Roman" w:hAnsi="Times New Roman" w:cs="Times New Roman"/>
          <w:b/>
        </w:rPr>
        <w:t>LA FORMATION</w:t>
      </w:r>
      <w:r w:rsidRPr="00E62488">
        <w:rPr>
          <w:rFonts w:ascii="Times New Roman" w:hAnsi="Times New Roman" w:cs="Times New Roman"/>
          <w:b/>
        </w:rPr>
        <w:t xml:space="preserve"> </w:t>
      </w:r>
    </w:p>
    <w:p w:rsidR="00E8320F" w:rsidRDefault="00E8320F" w:rsidP="00E8320F">
      <w:pPr>
        <w:spacing w:after="0" w:line="240" w:lineRule="auto"/>
        <w:ind w:firstLine="567"/>
        <w:jc w:val="center"/>
        <w:rPr>
          <w:rFonts w:ascii="Times New Roman" w:hAnsi="Times New Roman" w:cs="Times New Roman"/>
          <w:b/>
        </w:rPr>
      </w:pPr>
      <w:r>
        <w:rPr>
          <w:rFonts w:ascii="Times New Roman" w:hAnsi="Times New Roman" w:cs="Times New Roman"/>
          <w:b/>
        </w:rPr>
        <w:t>21-24 Avril 2015</w:t>
      </w:r>
    </w:p>
    <w:p w:rsidR="00824A77" w:rsidRPr="00E62488" w:rsidRDefault="00824A77" w:rsidP="00E8320F">
      <w:pPr>
        <w:spacing w:after="0" w:line="240" w:lineRule="auto"/>
        <w:ind w:firstLine="567"/>
        <w:jc w:val="center"/>
        <w:rPr>
          <w:rFonts w:ascii="Times New Roman" w:hAnsi="Times New Roman" w:cs="Times New Roman"/>
          <w:b/>
        </w:rPr>
      </w:pPr>
      <w:r w:rsidRPr="00E62488">
        <w:rPr>
          <w:rFonts w:ascii="Times New Roman" w:hAnsi="Times New Roman" w:cs="Times New Roman"/>
          <w:b/>
        </w:rPr>
        <w:t>--------------------</w:t>
      </w:r>
    </w:p>
    <w:tbl>
      <w:tblPr>
        <w:tblStyle w:val="Grilledutableau"/>
        <w:tblW w:w="0" w:type="auto"/>
        <w:jc w:val="center"/>
        <w:tblInd w:w="-659" w:type="dxa"/>
        <w:tblLayout w:type="fixed"/>
        <w:tblLook w:val="04A0"/>
      </w:tblPr>
      <w:tblGrid>
        <w:gridCol w:w="2221"/>
        <w:gridCol w:w="2552"/>
        <w:gridCol w:w="2551"/>
        <w:gridCol w:w="2552"/>
        <w:gridCol w:w="2551"/>
      </w:tblGrid>
      <w:tr w:rsidR="00E8320F" w:rsidRPr="00E62488" w:rsidTr="00E8320F">
        <w:trPr>
          <w:jc w:val="center"/>
        </w:trPr>
        <w:tc>
          <w:tcPr>
            <w:tcW w:w="2221" w:type="dxa"/>
          </w:tcPr>
          <w:p w:rsidR="00E8320F" w:rsidRPr="00E62488" w:rsidRDefault="00E8320F" w:rsidP="00E8320F">
            <w:pPr>
              <w:jc w:val="center"/>
              <w:rPr>
                <w:rFonts w:ascii="Times New Roman" w:hAnsi="Times New Roman" w:cs="Times New Roman"/>
                <w:b/>
                <w:sz w:val="24"/>
                <w:szCs w:val="24"/>
              </w:rPr>
            </w:pPr>
            <w:r w:rsidRPr="00E62488">
              <w:rPr>
                <w:rFonts w:ascii="Times New Roman" w:hAnsi="Times New Roman" w:cs="Times New Roman"/>
                <w:b/>
                <w:sz w:val="24"/>
                <w:szCs w:val="24"/>
              </w:rPr>
              <w:t>REPARTITION</w:t>
            </w:r>
          </w:p>
        </w:tc>
        <w:tc>
          <w:tcPr>
            <w:tcW w:w="2552" w:type="dxa"/>
          </w:tcPr>
          <w:p w:rsidR="00E8320F" w:rsidRPr="00E62488" w:rsidRDefault="00E8320F" w:rsidP="00E8320F">
            <w:pPr>
              <w:jc w:val="center"/>
              <w:rPr>
                <w:rFonts w:ascii="Times New Roman" w:hAnsi="Times New Roman" w:cs="Times New Roman"/>
                <w:b/>
                <w:sz w:val="24"/>
                <w:szCs w:val="24"/>
              </w:rPr>
            </w:pPr>
            <w:r w:rsidRPr="00E62488">
              <w:rPr>
                <w:rFonts w:ascii="Times New Roman" w:hAnsi="Times New Roman" w:cs="Times New Roman"/>
                <w:b/>
                <w:sz w:val="24"/>
                <w:szCs w:val="24"/>
              </w:rPr>
              <w:t>MARDI</w:t>
            </w:r>
            <w:r>
              <w:rPr>
                <w:rFonts w:ascii="Times New Roman" w:hAnsi="Times New Roman" w:cs="Times New Roman"/>
                <w:b/>
                <w:sz w:val="24"/>
                <w:szCs w:val="24"/>
              </w:rPr>
              <w:t xml:space="preserve"> - 21</w:t>
            </w:r>
          </w:p>
        </w:tc>
        <w:tc>
          <w:tcPr>
            <w:tcW w:w="2551" w:type="dxa"/>
          </w:tcPr>
          <w:p w:rsidR="00E8320F" w:rsidRPr="00E62488" w:rsidRDefault="00E8320F" w:rsidP="00E8320F">
            <w:pPr>
              <w:jc w:val="center"/>
              <w:rPr>
                <w:rFonts w:ascii="Times New Roman" w:hAnsi="Times New Roman" w:cs="Times New Roman"/>
                <w:b/>
                <w:sz w:val="24"/>
                <w:szCs w:val="24"/>
              </w:rPr>
            </w:pPr>
            <w:r w:rsidRPr="00E62488">
              <w:rPr>
                <w:rFonts w:ascii="Times New Roman" w:hAnsi="Times New Roman" w:cs="Times New Roman"/>
                <w:b/>
                <w:sz w:val="24"/>
                <w:szCs w:val="24"/>
              </w:rPr>
              <w:t>MERCREDI</w:t>
            </w:r>
            <w:r>
              <w:rPr>
                <w:rFonts w:ascii="Times New Roman" w:hAnsi="Times New Roman" w:cs="Times New Roman"/>
                <w:b/>
                <w:sz w:val="24"/>
                <w:szCs w:val="24"/>
              </w:rPr>
              <w:t>- 22</w:t>
            </w:r>
          </w:p>
        </w:tc>
        <w:tc>
          <w:tcPr>
            <w:tcW w:w="2552" w:type="dxa"/>
          </w:tcPr>
          <w:p w:rsidR="00E8320F" w:rsidRPr="00E62488" w:rsidRDefault="00E8320F" w:rsidP="00E8320F">
            <w:pPr>
              <w:jc w:val="center"/>
              <w:rPr>
                <w:rFonts w:ascii="Times New Roman" w:hAnsi="Times New Roman" w:cs="Times New Roman"/>
                <w:b/>
                <w:sz w:val="24"/>
                <w:szCs w:val="24"/>
              </w:rPr>
            </w:pPr>
            <w:r w:rsidRPr="00E62488">
              <w:rPr>
                <w:rFonts w:ascii="Times New Roman" w:hAnsi="Times New Roman" w:cs="Times New Roman"/>
                <w:b/>
                <w:sz w:val="24"/>
                <w:szCs w:val="24"/>
              </w:rPr>
              <w:t>JEUDI</w:t>
            </w:r>
            <w:r>
              <w:rPr>
                <w:rFonts w:ascii="Times New Roman" w:hAnsi="Times New Roman" w:cs="Times New Roman"/>
                <w:b/>
                <w:sz w:val="24"/>
                <w:szCs w:val="24"/>
              </w:rPr>
              <w:t xml:space="preserve"> - 23</w:t>
            </w:r>
          </w:p>
        </w:tc>
        <w:tc>
          <w:tcPr>
            <w:tcW w:w="2551" w:type="dxa"/>
          </w:tcPr>
          <w:p w:rsidR="00E8320F" w:rsidRPr="00E62488" w:rsidRDefault="00E8320F" w:rsidP="00E8320F">
            <w:pPr>
              <w:jc w:val="center"/>
              <w:rPr>
                <w:rFonts w:ascii="Times New Roman" w:hAnsi="Times New Roman" w:cs="Times New Roman"/>
                <w:b/>
                <w:sz w:val="24"/>
                <w:szCs w:val="24"/>
              </w:rPr>
            </w:pPr>
            <w:r w:rsidRPr="00E62488">
              <w:rPr>
                <w:rFonts w:ascii="Times New Roman" w:hAnsi="Times New Roman" w:cs="Times New Roman"/>
                <w:b/>
                <w:sz w:val="24"/>
                <w:szCs w:val="24"/>
              </w:rPr>
              <w:t>VENDREDI</w:t>
            </w:r>
            <w:r>
              <w:rPr>
                <w:rFonts w:ascii="Times New Roman" w:hAnsi="Times New Roman" w:cs="Times New Roman"/>
                <w:b/>
                <w:sz w:val="24"/>
                <w:szCs w:val="24"/>
              </w:rPr>
              <w:t xml:space="preserve"> - 24</w:t>
            </w:r>
          </w:p>
        </w:tc>
      </w:tr>
      <w:tr w:rsidR="00E8320F" w:rsidRPr="00E62488" w:rsidTr="00E8320F">
        <w:trPr>
          <w:trHeight w:val="885"/>
          <w:jc w:val="center"/>
        </w:trPr>
        <w:tc>
          <w:tcPr>
            <w:tcW w:w="2221" w:type="dxa"/>
            <w:vMerge w:val="restart"/>
          </w:tcPr>
          <w:p w:rsidR="00E8320F" w:rsidRPr="00E62488" w:rsidRDefault="00E8320F" w:rsidP="0051216F">
            <w:pPr>
              <w:rPr>
                <w:rFonts w:ascii="Times New Roman" w:hAnsi="Times New Roman" w:cs="Times New Roman"/>
                <w:sz w:val="24"/>
                <w:szCs w:val="24"/>
              </w:rPr>
            </w:pPr>
          </w:p>
          <w:p w:rsidR="00E8320F" w:rsidRPr="00E62488" w:rsidRDefault="00E8320F" w:rsidP="0051216F">
            <w:pPr>
              <w:rPr>
                <w:rFonts w:ascii="Times New Roman" w:hAnsi="Times New Roman" w:cs="Times New Roman"/>
                <w:sz w:val="24"/>
                <w:szCs w:val="24"/>
              </w:rPr>
            </w:pPr>
          </w:p>
          <w:p w:rsidR="00E8320F" w:rsidRPr="00E62488" w:rsidRDefault="00E8320F" w:rsidP="0051216F">
            <w:pPr>
              <w:rPr>
                <w:rFonts w:ascii="Times New Roman" w:hAnsi="Times New Roman" w:cs="Times New Roman"/>
                <w:sz w:val="24"/>
                <w:szCs w:val="24"/>
              </w:rPr>
            </w:pPr>
            <w:r w:rsidRPr="00E62488">
              <w:rPr>
                <w:rFonts w:ascii="Times New Roman" w:hAnsi="Times New Roman" w:cs="Times New Roman"/>
                <w:sz w:val="24"/>
                <w:szCs w:val="24"/>
              </w:rPr>
              <w:t>MATINEE</w:t>
            </w: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ATELIERS 1, 2 et 3 (</w:t>
            </w:r>
            <w:r w:rsidR="00E8320F">
              <w:rPr>
                <w:rFonts w:ascii="Times New Roman" w:hAnsi="Times New Roman" w:cs="Times New Roman"/>
                <w:sz w:val="24"/>
                <w:szCs w:val="24"/>
              </w:rPr>
              <w:t>FR/MT/PC</w:t>
            </w:r>
            <w:r>
              <w:rPr>
                <w:rFonts w:ascii="Times New Roman" w:hAnsi="Times New Roman" w:cs="Times New Roman"/>
                <w:sz w:val="24"/>
                <w:szCs w:val="24"/>
              </w:rPr>
              <w:t>)</w:t>
            </w:r>
          </w:p>
          <w:p w:rsidR="00E8320F" w:rsidRPr="00446356" w:rsidRDefault="00E8320F" w:rsidP="00E8320F">
            <w:pPr>
              <w:rPr>
                <w:rFonts w:ascii="Times New Roman" w:hAnsi="Times New Roman" w:cs="Times New Roman"/>
                <w:sz w:val="24"/>
                <w:szCs w:val="24"/>
              </w:rPr>
            </w:pPr>
            <w:r w:rsidRPr="00E62488">
              <w:rPr>
                <w:rFonts w:ascii="Times New Roman" w:hAnsi="Times New Roman" w:cs="Times New Roman"/>
                <w:sz w:val="24"/>
                <w:szCs w:val="24"/>
              </w:rPr>
              <w:t>Les objectifs et les compétences à acquérir induits par le</w:t>
            </w:r>
            <w:r>
              <w:rPr>
                <w:rFonts w:ascii="Times New Roman" w:hAnsi="Times New Roman" w:cs="Times New Roman"/>
                <w:sz w:val="24"/>
                <w:szCs w:val="24"/>
              </w:rPr>
              <w:t>s</w:t>
            </w:r>
            <w:r w:rsidRPr="00E62488">
              <w:rPr>
                <w:rFonts w:ascii="Times New Roman" w:hAnsi="Times New Roman" w:cs="Times New Roman"/>
                <w:sz w:val="24"/>
                <w:szCs w:val="24"/>
              </w:rPr>
              <w:t xml:space="preserve"> programme</w:t>
            </w:r>
            <w:r>
              <w:rPr>
                <w:rFonts w:ascii="Times New Roman" w:hAnsi="Times New Roman" w:cs="Times New Roman"/>
                <w:sz w:val="24"/>
                <w:szCs w:val="24"/>
              </w:rPr>
              <w:t>s</w:t>
            </w:r>
            <w:r w:rsidRPr="00E62488">
              <w:rPr>
                <w:rFonts w:ascii="Times New Roman" w:hAnsi="Times New Roman" w:cs="Times New Roman"/>
                <w:sz w:val="24"/>
                <w:szCs w:val="24"/>
              </w:rPr>
              <w:t xml:space="preserve"> scolaire</w:t>
            </w:r>
            <w:r>
              <w:rPr>
                <w:rFonts w:ascii="Times New Roman" w:hAnsi="Times New Roman" w:cs="Times New Roman"/>
                <w:sz w:val="24"/>
                <w:szCs w:val="24"/>
              </w:rPr>
              <w:t>s</w:t>
            </w:r>
            <w:r w:rsidRPr="00E62488">
              <w:rPr>
                <w:rFonts w:ascii="Times New Roman" w:hAnsi="Times New Roman" w:cs="Times New Roman"/>
                <w:sz w:val="24"/>
                <w:szCs w:val="24"/>
              </w:rPr>
              <w:t xml:space="preserve"> </w:t>
            </w:r>
          </w:p>
          <w:p w:rsidR="00E8320F" w:rsidRPr="00E62488" w:rsidRDefault="00E8320F" w:rsidP="0051216F">
            <w:pPr>
              <w:pStyle w:val="Paragraphedeliste"/>
              <w:rPr>
                <w:rFonts w:ascii="Times New Roman" w:hAnsi="Times New Roman" w:cs="Times New Roman"/>
                <w:sz w:val="24"/>
                <w:szCs w:val="24"/>
              </w:rPr>
            </w:pPr>
          </w:p>
        </w:tc>
        <w:tc>
          <w:tcPr>
            <w:tcW w:w="2551" w:type="dxa"/>
          </w:tcPr>
          <w:p w:rsidR="00461913" w:rsidRDefault="00E8320F" w:rsidP="00E8320F">
            <w:pPr>
              <w:rPr>
                <w:rFonts w:ascii="Times New Roman" w:hAnsi="Times New Roman" w:cs="Times New Roman"/>
                <w:sz w:val="36"/>
                <w:szCs w:val="36"/>
              </w:rPr>
            </w:pPr>
            <w:r w:rsidRPr="00E62488">
              <w:rPr>
                <w:rFonts w:ascii="Times New Roman" w:hAnsi="Times New Roman" w:cs="Times New Roman"/>
                <w:sz w:val="36"/>
                <w:szCs w:val="36"/>
              </w:rPr>
              <w:t xml:space="preserve"> </w:t>
            </w:r>
            <w:r w:rsidR="00461913">
              <w:rPr>
                <w:rFonts w:ascii="Times New Roman" w:hAnsi="Times New Roman" w:cs="Times New Roman"/>
                <w:sz w:val="24"/>
                <w:szCs w:val="24"/>
              </w:rPr>
              <w:t>ATELIERS 1, 2 et 3</w:t>
            </w:r>
          </w:p>
          <w:p w:rsidR="00E8320F" w:rsidRDefault="00E8320F" w:rsidP="00E8320F">
            <w:pPr>
              <w:rPr>
                <w:rFonts w:ascii="Times New Roman" w:hAnsi="Times New Roman" w:cs="Times New Roman"/>
                <w:sz w:val="24"/>
                <w:szCs w:val="24"/>
              </w:rPr>
            </w:pPr>
            <w:r>
              <w:rPr>
                <w:rFonts w:ascii="Times New Roman" w:hAnsi="Times New Roman" w:cs="Times New Roman"/>
                <w:sz w:val="24"/>
                <w:szCs w:val="24"/>
              </w:rPr>
              <w:t>La didactique</w:t>
            </w:r>
            <w:r w:rsidR="00F078DF">
              <w:rPr>
                <w:rFonts w:ascii="Times New Roman" w:hAnsi="Times New Roman" w:cs="Times New Roman"/>
                <w:sz w:val="24"/>
                <w:szCs w:val="24"/>
              </w:rPr>
              <w:t> :</w:t>
            </w:r>
          </w:p>
          <w:p w:rsidR="00F078DF" w:rsidRPr="00461913" w:rsidRDefault="00461913" w:rsidP="00461913">
            <w:pPr>
              <w:pStyle w:val="Paragraphedeliste"/>
              <w:ind w:left="2"/>
              <w:rPr>
                <w:rFonts w:ascii="Times New Roman" w:hAnsi="Times New Roman" w:cs="Times New Roman"/>
                <w:sz w:val="24"/>
                <w:szCs w:val="24"/>
              </w:rPr>
            </w:pPr>
            <w:r>
              <w:rPr>
                <w:rFonts w:ascii="Times New Roman" w:hAnsi="Times New Roman" w:cs="Times New Roman"/>
                <w:sz w:val="24"/>
                <w:szCs w:val="24"/>
              </w:rPr>
              <w:t>*</w:t>
            </w:r>
            <w:r w:rsidR="00F078DF" w:rsidRPr="00461913">
              <w:rPr>
                <w:rFonts w:ascii="Times New Roman" w:hAnsi="Times New Roman" w:cs="Times New Roman"/>
                <w:sz w:val="24"/>
                <w:szCs w:val="24"/>
              </w:rPr>
              <w:t>Français</w:t>
            </w:r>
          </w:p>
          <w:p w:rsidR="00F078DF" w:rsidRDefault="00461913" w:rsidP="00461913">
            <w:pPr>
              <w:pStyle w:val="Paragraphedeliste"/>
              <w:ind w:left="2"/>
              <w:rPr>
                <w:rFonts w:ascii="Times New Roman" w:hAnsi="Times New Roman" w:cs="Times New Roman"/>
                <w:sz w:val="24"/>
                <w:szCs w:val="24"/>
              </w:rPr>
            </w:pPr>
            <w:r>
              <w:rPr>
                <w:rFonts w:ascii="Times New Roman" w:hAnsi="Times New Roman" w:cs="Times New Roman"/>
                <w:sz w:val="24"/>
                <w:szCs w:val="24"/>
              </w:rPr>
              <w:t>*</w:t>
            </w:r>
            <w:r w:rsidR="00F078DF">
              <w:rPr>
                <w:rFonts w:ascii="Times New Roman" w:hAnsi="Times New Roman" w:cs="Times New Roman"/>
                <w:sz w:val="24"/>
                <w:szCs w:val="24"/>
              </w:rPr>
              <w:t>Mathématiques</w:t>
            </w:r>
          </w:p>
          <w:p w:rsidR="00F078DF" w:rsidRPr="00F078DF" w:rsidRDefault="00461913" w:rsidP="00461913">
            <w:pPr>
              <w:pStyle w:val="Paragraphedeliste"/>
              <w:ind w:left="2"/>
              <w:rPr>
                <w:rFonts w:ascii="Times New Roman" w:hAnsi="Times New Roman" w:cs="Times New Roman"/>
                <w:sz w:val="24"/>
                <w:szCs w:val="24"/>
              </w:rPr>
            </w:pPr>
            <w:r>
              <w:rPr>
                <w:rFonts w:ascii="Times New Roman" w:hAnsi="Times New Roman" w:cs="Times New Roman"/>
                <w:sz w:val="24"/>
                <w:szCs w:val="24"/>
              </w:rPr>
              <w:t>*</w:t>
            </w:r>
            <w:r w:rsidR="00F078DF">
              <w:rPr>
                <w:rFonts w:ascii="Times New Roman" w:hAnsi="Times New Roman" w:cs="Times New Roman"/>
                <w:sz w:val="24"/>
                <w:szCs w:val="24"/>
              </w:rPr>
              <w:t>Sciences Physiques</w:t>
            </w:r>
          </w:p>
        </w:tc>
        <w:tc>
          <w:tcPr>
            <w:tcW w:w="2552" w:type="dxa"/>
          </w:tcPr>
          <w:p w:rsidR="00461913" w:rsidRDefault="00461913" w:rsidP="0051216F">
            <w:pPr>
              <w:rPr>
                <w:rFonts w:ascii="Times New Roman" w:hAnsi="Times New Roman" w:cs="Times New Roman"/>
                <w:sz w:val="24"/>
                <w:szCs w:val="24"/>
              </w:rPr>
            </w:pPr>
            <w:r>
              <w:rPr>
                <w:rFonts w:ascii="Times New Roman" w:hAnsi="Times New Roman" w:cs="Times New Roman"/>
                <w:sz w:val="24"/>
                <w:szCs w:val="24"/>
              </w:rPr>
              <w:t>ATELIERS 1, 2 et 3</w:t>
            </w:r>
          </w:p>
          <w:p w:rsidR="00461913" w:rsidRDefault="00461913" w:rsidP="0051216F">
            <w:pPr>
              <w:rPr>
                <w:rFonts w:ascii="Times New Roman" w:hAnsi="Times New Roman" w:cs="Times New Roman"/>
                <w:sz w:val="24"/>
                <w:szCs w:val="24"/>
              </w:rPr>
            </w:pPr>
            <w:r>
              <w:rPr>
                <w:rFonts w:ascii="Times New Roman" w:hAnsi="Times New Roman" w:cs="Times New Roman"/>
                <w:sz w:val="24"/>
                <w:szCs w:val="24"/>
              </w:rPr>
              <w:t>Renforcement des fondamentaux académiques</w:t>
            </w:r>
          </w:p>
          <w:p w:rsidR="00461913" w:rsidRDefault="00461913" w:rsidP="0051216F">
            <w:pPr>
              <w:rPr>
                <w:rFonts w:ascii="Times New Roman" w:hAnsi="Times New Roman" w:cs="Times New Roman"/>
                <w:sz w:val="24"/>
                <w:szCs w:val="24"/>
              </w:rPr>
            </w:pPr>
          </w:p>
          <w:p w:rsidR="00E8320F" w:rsidRPr="00E62488" w:rsidRDefault="00E8320F" w:rsidP="00461913">
            <w:pPr>
              <w:rPr>
                <w:rFonts w:ascii="Times New Roman" w:hAnsi="Times New Roman" w:cs="Times New Roman"/>
                <w:sz w:val="24"/>
                <w:szCs w:val="24"/>
              </w:rPr>
            </w:pPr>
          </w:p>
        </w:tc>
        <w:tc>
          <w:tcPr>
            <w:tcW w:w="2551"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ATELIERS 1, 2 et 3</w:t>
            </w:r>
          </w:p>
          <w:p w:rsidR="00E8320F" w:rsidRDefault="00E8320F" w:rsidP="0051216F">
            <w:pPr>
              <w:rPr>
                <w:rFonts w:ascii="Times New Roman" w:hAnsi="Times New Roman" w:cs="Times New Roman"/>
                <w:sz w:val="24"/>
                <w:szCs w:val="24"/>
              </w:rPr>
            </w:pPr>
            <w:r>
              <w:rPr>
                <w:rFonts w:ascii="Times New Roman" w:hAnsi="Times New Roman" w:cs="Times New Roman"/>
                <w:sz w:val="24"/>
                <w:szCs w:val="24"/>
              </w:rPr>
              <w:t xml:space="preserve">Les techniques d’animation de classe </w:t>
            </w:r>
          </w:p>
          <w:p w:rsidR="00E8320F" w:rsidRPr="00E62488" w:rsidRDefault="00E8320F" w:rsidP="0051216F">
            <w:pPr>
              <w:rPr>
                <w:rFonts w:ascii="Times New Roman" w:hAnsi="Times New Roman" w:cs="Times New Roman"/>
                <w:sz w:val="24"/>
                <w:szCs w:val="24"/>
              </w:rPr>
            </w:pPr>
          </w:p>
        </w:tc>
      </w:tr>
      <w:tr w:rsidR="00E8320F" w:rsidRPr="00E62488" w:rsidTr="00E8320F">
        <w:trPr>
          <w:trHeight w:val="885"/>
          <w:jc w:val="center"/>
        </w:trPr>
        <w:tc>
          <w:tcPr>
            <w:tcW w:w="2221" w:type="dxa"/>
            <w:vMerge/>
          </w:tcPr>
          <w:p w:rsidR="00E8320F" w:rsidRPr="00E62488" w:rsidRDefault="00E8320F" w:rsidP="0051216F">
            <w:pPr>
              <w:rPr>
                <w:rFonts w:ascii="Times New Roman" w:hAnsi="Times New Roman" w:cs="Times New Roman"/>
                <w:sz w:val="24"/>
                <w:szCs w:val="24"/>
              </w:rPr>
            </w:pPr>
          </w:p>
        </w:tc>
        <w:tc>
          <w:tcPr>
            <w:tcW w:w="2552" w:type="dxa"/>
          </w:tcPr>
          <w:p w:rsidR="00461913" w:rsidRDefault="00461913" w:rsidP="00E8320F">
            <w:pPr>
              <w:rPr>
                <w:rFonts w:ascii="Times New Roman" w:hAnsi="Times New Roman" w:cs="Times New Roman"/>
                <w:sz w:val="24"/>
                <w:szCs w:val="24"/>
              </w:rPr>
            </w:pPr>
            <w:r>
              <w:rPr>
                <w:rFonts w:ascii="Times New Roman" w:hAnsi="Times New Roman" w:cs="Times New Roman"/>
                <w:sz w:val="24"/>
                <w:szCs w:val="24"/>
              </w:rPr>
              <w:t>ATELIER 4</w:t>
            </w:r>
          </w:p>
          <w:p w:rsidR="00E8320F" w:rsidRPr="00E62488" w:rsidRDefault="00461913" w:rsidP="00E8320F">
            <w:pPr>
              <w:rPr>
                <w:rFonts w:ascii="Times New Roman" w:hAnsi="Times New Roman" w:cs="Times New Roman"/>
                <w:sz w:val="24"/>
                <w:szCs w:val="24"/>
              </w:rPr>
            </w:pPr>
            <w:r>
              <w:rPr>
                <w:rFonts w:ascii="Times New Roman" w:hAnsi="Times New Roman" w:cs="Times New Roman"/>
                <w:sz w:val="24"/>
                <w:szCs w:val="24"/>
              </w:rPr>
              <w:t>(</w:t>
            </w:r>
            <w:r w:rsidR="00E8320F">
              <w:rPr>
                <w:rFonts w:ascii="Times New Roman" w:hAnsi="Times New Roman" w:cs="Times New Roman"/>
                <w:sz w:val="24"/>
                <w:szCs w:val="24"/>
              </w:rPr>
              <w:t>Pour les autres matières</w:t>
            </w:r>
            <w:r>
              <w:rPr>
                <w:rFonts w:ascii="Times New Roman" w:hAnsi="Times New Roman" w:cs="Times New Roman"/>
                <w:sz w:val="24"/>
                <w:szCs w:val="24"/>
              </w:rPr>
              <w:t>)</w:t>
            </w:r>
            <w:r w:rsidR="00E8320F">
              <w:rPr>
                <w:rFonts w:ascii="Times New Roman" w:hAnsi="Times New Roman" w:cs="Times New Roman"/>
                <w:sz w:val="24"/>
                <w:szCs w:val="24"/>
              </w:rPr>
              <w:t> : déblocage linguistique</w:t>
            </w:r>
          </w:p>
        </w:tc>
        <w:tc>
          <w:tcPr>
            <w:tcW w:w="2551"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 4</w:t>
            </w:r>
          </w:p>
          <w:p w:rsidR="00E8320F" w:rsidRPr="00461913" w:rsidRDefault="00461913" w:rsidP="0051216F">
            <w:pPr>
              <w:rPr>
                <w:rFonts w:ascii="Times New Roman" w:hAnsi="Times New Roman" w:cs="Times New Roman"/>
                <w:sz w:val="24"/>
                <w:szCs w:val="24"/>
              </w:rPr>
            </w:pPr>
            <w:r>
              <w:rPr>
                <w:rFonts w:ascii="Times New Roman" w:hAnsi="Times New Roman" w:cs="Times New Roman"/>
                <w:sz w:val="24"/>
                <w:szCs w:val="24"/>
              </w:rPr>
              <w:t>Enseigner en Français : les techniques de base, les recommandations.</w:t>
            </w: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 4</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-Simulation des pratiques</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-Régulation</w:t>
            </w:r>
          </w:p>
          <w:p w:rsidR="00E8320F" w:rsidRDefault="00461913" w:rsidP="00461913">
            <w:pPr>
              <w:rPr>
                <w:rFonts w:ascii="Times New Roman" w:hAnsi="Times New Roman" w:cs="Times New Roman"/>
                <w:sz w:val="24"/>
                <w:szCs w:val="24"/>
              </w:rPr>
            </w:pPr>
            <w:r>
              <w:rPr>
                <w:rFonts w:ascii="Times New Roman" w:hAnsi="Times New Roman" w:cs="Times New Roman"/>
                <w:sz w:val="24"/>
                <w:szCs w:val="24"/>
              </w:rPr>
              <w:t>-Recommandations</w:t>
            </w:r>
          </w:p>
        </w:tc>
        <w:tc>
          <w:tcPr>
            <w:tcW w:w="2551" w:type="dxa"/>
          </w:tcPr>
          <w:p w:rsidR="00BF2522" w:rsidRDefault="00BF2522" w:rsidP="00BF2522">
            <w:pPr>
              <w:rPr>
                <w:rFonts w:ascii="Times New Roman" w:hAnsi="Times New Roman" w:cs="Times New Roman"/>
                <w:sz w:val="24"/>
                <w:szCs w:val="24"/>
              </w:rPr>
            </w:pPr>
            <w:r>
              <w:rPr>
                <w:rFonts w:ascii="Times New Roman" w:hAnsi="Times New Roman" w:cs="Times New Roman"/>
                <w:sz w:val="24"/>
                <w:szCs w:val="24"/>
              </w:rPr>
              <w:t>ATELIER 4</w:t>
            </w:r>
          </w:p>
          <w:p w:rsidR="00BF2522" w:rsidRDefault="00BF2522" w:rsidP="00BF2522">
            <w:pPr>
              <w:rPr>
                <w:rFonts w:ascii="Times New Roman" w:hAnsi="Times New Roman" w:cs="Times New Roman"/>
                <w:sz w:val="24"/>
                <w:szCs w:val="24"/>
              </w:rPr>
            </w:pPr>
            <w:r>
              <w:rPr>
                <w:rFonts w:ascii="Times New Roman" w:hAnsi="Times New Roman" w:cs="Times New Roman"/>
                <w:sz w:val="24"/>
                <w:szCs w:val="24"/>
              </w:rPr>
              <w:t xml:space="preserve">Les techniques d’animation de classe </w:t>
            </w:r>
          </w:p>
          <w:p w:rsidR="00E8320F" w:rsidRDefault="00E8320F" w:rsidP="0051216F">
            <w:pPr>
              <w:rPr>
                <w:rFonts w:ascii="Times New Roman" w:hAnsi="Times New Roman" w:cs="Times New Roman"/>
                <w:sz w:val="24"/>
                <w:szCs w:val="24"/>
              </w:rPr>
            </w:pPr>
          </w:p>
        </w:tc>
      </w:tr>
      <w:tr w:rsidR="00E8320F" w:rsidRPr="00E62488" w:rsidTr="00E8320F">
        <w:trPr>
          <w:jc w:val="center"/>
        </w:trPr>
        <w:tc>
          <w:tcPr>
            <w:tcW w:w="2221" w:type="dxa"/>
            <w:vMerge w:val="restart"/>
          </w:tcPr>
          <w:p w:rsidR="00E8320F" w:rsidRPr="00E62488" w:rsidRDefault="00E8320F" w:rsidP="0051216F">
            <w:pPr>
              <w:rPr>
                <w:rFonts w:ascii="Times New Roman" w:hAnsi="Times New Roman" w:cs="Times New Roman"/>
                <w:sz w:val="24"/>
                <w:szCs w:val="24"/>
              </w:rPr>
            </w:pPr>
          </w:p>
          <w:p w:rsidR="00E8320F" w:rsidRPr="00E62488" w:rsidRDefault="00E8320F" w:rsidP="0051216F">
            <w:pPr>
              <w:rPr>
                <w:rFonts w:ascii="Times New Roman" w:hAnsi="Times New Roman" w:cs="Times New Roman"/>
                <w:sz w:val="24"/>
                <w:szCs w:val="24"/>
              </w:rPr>
            </w:pPr>
          </w:p>
          <w:p w:rsidR="00E8320F" w:rsidRPr="00E62488" w:rsidRDefault="00E8320F" w:rsidP="0051216F">
            <w:pPr>
              <w:rPr>
                <w:rFonts w:ascii="Times New Roman" w:hAnsi="Times New Roman" w:cs="Times New Roman"/>
                <w:sz w:val="24"/>
                <w:szCs w:val="24"/>
              </w:rPr>
            </w:pPr>
            <w:r w:rsidRPr="00E62488">
              <w:rPr>
                <w:rFonts w:ascii="Times New Roman" w:hAnsi="Times New Roman" w:cs="Times New Roman"/>
                <w:sz w:val="24"/>
                <w:szCs w:val="24"/>
              </w:rPr>
              <w:t>APRES-MIDI</w:t>
            </w: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ATELIERS 1, 2 et 3 (FR/MT/PC)</w:t>
            </w:r>
          </w:p>
          <w:p w:rsidR="00E8320F" w:rsidRDefault="00461913" w:rsidP="00461913">
            <w:pPr>
              <w:rPr>
                <w:rFonts w:ascii="Times New Roman" w:hAnsi="Times New Roman" w:cs="Times New Roman"/>
                <w:sz w:val="24"/>
                <w:szCs w:val="24"/>
              </w:rPr>
            </w:pPr>
            <w:r w:rsidRPr="00E62488">
              <w:rPr>
                <w:rFonts w:ascii="Times New Roman" w:hAnsi="Times New Roman" w:cs="Times New Roman"/>
                <w:sz w:val="24"/>
                <w:szCs w:val="24"/>
              </w:rPr>
              <w:t>Les objectifs et les compétences à acquérir induits par le</w:t>
            </w:r>
            <w:r>
              <w:rPr>
                <w:rFonts w:ascii="Times New Roman" w:hAnsi="Times New Roman" w:cs="Times New Roman"/>
                <w:sz w:val="24"/>
                <w:szCs w:val="24"/>
              </w:rPr>
              <w:t>s</w:t>
            </w:r>
            <w:r w:rsidRPr="00E62488">
              <w:rPr>
                <w:rFonts w:ascii="Times New Roman" w:hAnsi="Times New Roman" w:cs="Times New Roman"/>
                <w:sz w:val="24"/>
                <w:szCs w:val="24"/>
              </w:rPr>
              <w:t xml:space="preserve"> programme</w:t>
            </w:r>
            <w:r>
              <w:rPr>
                <w:rFonts w:ascii="Times New Roman" w:hAnsi="Times New Roman" w:cs="Times New Roman"/>
                <w:sz w:val="24"/>
                <w:szCs w:val="24"/>
              </w:rPr>
              <w:t>s</w:t>
            </w:r>
            <w:r w:rsidRPr="00E62488">
              <w:rPr>
                <w:rFonts w:ascii="Times New Roman" w:hAnsi="Times New Roman" w:cs="Times New Roman"/>
                <w:sz w:val="24"/>
                <w:szCs w:val="24"/>
              </w:rPr>
              <w:t xml:space="preserve"> scolaire</w:t>
            </w:r>
            <w:r>
              <w:rPr>
                <w:rFonts w:ascii="Times New Roman" w:hAnsi="Times New Roman" w:cs="Times New Roman"/>
                <w:sz w:val="24"/>
                <w:szCs w:val="24"/>
              </w:rPr>
              <w:t>s</w:t>
            </w:r>
          </w:p>
          <w:p w:rsidR="00461913" w:rsidRPr="00E62488" w:rsidRDefault="00461913" w:rsidP="00461913">
            <w:pPr>
              <w:rPr>
                <w:rFonts w:ascii="Times New Roman" w:hAnsi="Times New Roman" w:cs="Times New Roman"/>
                <w:sz w:val="24"/>
                <w:szCs w:val="24"/>
              </w:rPr>
            </w:pPr>
          </w:p>
        </w:tc>
        <w:tc>
          <w:tcPr>
            <w:tcW w:w="2551" w:type="dxa"/>
          </w:tcPr>
          <w:p w:rsidR="00E8320F" w:rsidRDefault="00E8320F" w:rsidP="0051216F">
            <w:pPr>
              <w:rPr>
                <w:rFonts w:ascii="Times New Roman" w:hAnsi="Times New Roman" w:cs="Times New Roman"/>
                <w:sz w:val="24"/>
                <w:szCs w:val="24"/>
              </w:rPr>
            </w:pPr>
            <w:r>
              <w:rPr>
                <w:rFonts w:ascii="Times New Roman" w:hAnsi="Times New Roman" w:cs="Times New Roman"/>
                <w:sz w:val="24"/>
                <w:szCs w:val="24"/>
              </w:rPr>
              <w:t>- Revue des travaux effectués</w:t>
            </w:r>
          </w:p>
          <w:p w:rsidR="00461913" w:rsidRDefault="00461913" w:rsidP="0051216F">
            <w:pPr>
              <w:rPr>
                <w:rFonts w:ascii="Times New Roman" w:hAnsi="Times New Roman" w:cs="Times New Roman"/>
                <w:sz w:val="24"/>
                <w:szCs w:val="24"/>
              </w:rPr>
            </w:pPr>
            <w:r>
              <w:rPr>
                <w:rFonts w:ascii="Times New Roman" w:hAnsi="Times New Roman" w:cs="Times New Roman"/>
                <w:sz w:val="24"/>
                <w:szCs w:val="24"/>
              </w:rPr>
              <w:t>-Simulation des pratiques</w:t>
            </w:r>
          </w:p>
          <w:p w:rsidR="00E8320F" w:rsidRDefault="00E8320F" w:rsidP="0051216F">
            <w:pPr>
              <w:rPr>
                <w:rFonts w:ascii="Times New Roman" w:hAnsi="Times New Roman" w:cs="Times New Roman"/>
                <w:sz w:val="24"/>
                <w:szCs w:val="24"/>
              </w:rPr>
            </w:pPr>
            <w:r>
              <w:rPr>
                <w:rFonts w:ascii="Times New Roman" w:hAnsi="Times New Roman" w:cs="Times New Roman"/>
                <w:sz w:val="24"/>
                <w:szCs w:val="24"/>
              </w:rPr>
              <w:t>-Régulation</w:t>
            </w:r>
          </w:p>
          <w:p w:rsidR="00E8320F" w:rsidRPr="00E62488" w:rsidRDefault="00E8320F" w:rsidP="0051216F">
            <w:pPr>
              <w:rPr>
                <w:rFonts w:ascii="Times New Roman" w:hAnsi="Times New Roman" w:cs="Times New Roman"/>
                <w:sz w:val="24"/>
                <w:szCs w:val="24"/>
              </w:rPr>
            </w:pPr>
            <w:r>
              <w:rPr>
                <w:rFonts w:ascii="Times New Roman" w:hAnsi="Times New Roman" w:cs="Times New Roman"/>
                <w:sz w:val="24"/>
                <w:szCs w:val="24"/>
              </w:rPr>
              <w:t>-Recommandations</w:t>
            </w: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ATELIERS 1, 2 et 3</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Renforcement des fondamentaux académiques</w:t>
            </w:r>
          </w:p>
          <w:p w:rsidR="00E8320F" w:rsidRPr="00E62488" w:rsidRDefault="00E8320F" w:rsidP="0051216F">
            <w:pPr>
              <w:rPr>
                <w:rFonts w:ascii="Times New Roman" w:hAnsi="Times New Roman" w:cs="Times New Roman"/>
                <w:sz w:val="24"/>
                <w:szCs w:val="24"/>
              </w:rPr>
            </w:pPr>
          </w:p>
        </w:tc>
        <w:tc>
          <w:tcPr>
            <w:tcW w:w="2551" w:type="dxa"/>
          </w:tcPr>
          <w:p w:rsidR="00E8320F" w:rsidRPr="00E62488" w:rsidRDefault="00E8320F" w:rsidP="0051216F">
            <w:pPr>
              <w:rPr>
                <w:rFonts w:ascii="Times New Roman" w:hAnsi="Times New Roman" w:cs="Times New Roman"/>
                <w:sz w:val="24"/>
                <w:szCs w:val="24"/>
              </w:rPr>
            </w:pPr>
            <w:r w:rsidRPr="00E62488">
              <w:rPr>
                <w:rFonts w:ascii="Times New Roman" w:hAnsi="Times New Roman" w:cs="Times New Roman"/>
                <w:sz w:val="24"/>
                <w:szCs w:val="24"/>
              </w:rPr>
              <w:t>Echanges et recommandations</w:t>
            </w:r>
            <w:r>
              <w:rPr>
                <w:rFonts w:ascii="Times New Roman" w:hAnsi="Times New Roman" w:cs="Times New Roman"/>
                <w:sz w:val="24"/>
                <w:szCs w:val="24"/>
              </w:rPr>
              <w:t xml:space="preserve"> </w:t>
            </w:r>
          </w:p>
          <w:p w:rsidR="00E8320F" w:rsidRPr="00E62488" w:rsidRDefault="00E8320F" w:rsidP="0051216F">
            <w:pPr>
              <w:rPr>
                <w:rFonts w:ascii="Times New Roman" w:hAnsi="Times New Roman" w:cs="Times New Roman"/>
                <w:sz w:val="24"/>
                <w:szCs w:val="24"/>
              </w:rPr>
            </w:pPr>
          </w:p>
          <w:p w:rsidR="00E8320F" w:rsidRPr="00E62488" w:rsidRDefault="00E8320F" w:rsidP="0051216F">
            <w:pPr>
              <w:rPr>
                <w:rFonts w:ascii="Times New Roman" w:hAnsi="Times New Roman" w:cs="Times New Roman"/>
                <w:sz w:val="24"/>
                <w:szCs w:val="24"/>
              </w:rPr>
            </w:pPr>
          </w:p>
        </w:tc>
      </w:tr>
      <w:tr w:rsidR="00E8320F" w:rsidRPr="00E62488" w:rsidTr="00E8320F">
        <w:trPr>
          <w:jc w:val="center"/>
        </w:trPr>
        <w:tc>
          <w:tcPr>
            <w:tcW w:w="2221" w:type="dxa"/>
            <w:vMerge/>
          </w:tcPr>
          <w:p w:rsidR="00E8320F" w:rsidRPr="00E62488" w:rsidRDefault="00E8320F" w:rsidP="0051216F">
            <w:pPr>
              <w:rPr>
                <w:rFonts w:ascii="Times New Roman" w:hAnsi="Times New Roman" w:cs="Times New Roman"/>
                <w:sz w:val="24"/>
                <w:szCs w:val="24"/>
              </w:rPr>
            </w:pP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 4</w:t>
            </w:r>
          </w:p>
          <w:p w:rsidR="00E8320F" w:rsidRPr="00E62488" w:rsidRDefault="00461913" w:rsidP="00461913">
            <w:pPr>
              <w:rPr>
                <w:rFonts w:ascii="Times New Roman" w:hAnsi="Times New Roman" w:cs="Times New Roman"/>
                <w:sz w:val="24"/>
                <w:szCs w:val="24"/>
              </w:rPr>
            </w:pPr>
            <w:r>
              <w:rPr>
                <w:rFonts w:ascii="Times New Roman" w:hAnsi="Times New Roman" w:cs="Times New Roman"/>
                <w:sz w:val="24"/>
                <w:szCs w:val="24"/>
              </w:rPr>
              <w:t>(Pour les autres matières) : déblocage linguistique</w:t>
            </w:r>
          </w:p>
        </w:tc>
        <w:tc>
          <w:tcPr>
            <w:tcW w:w="2551"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Revue des travaux effectués</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-Simulation des pratiques</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-Régulation</w:t>
            </w:r>
          </w:p>
          <w:p w:rsidR="00E8320F" w:rsidRDefault="00461913" w:rsidP="00461913">
            <w:pPr>
              <w:rPr>
                <w:rFonts w:ascii="Times New Roman" w:hAnsi="Times New Roman" w:cs="Times New Roman"/>
                <w:sz w:val="24"/>
                <w:szCs w:val="24"/>
              </w:rPr>
            </w:pPr>
            <w:r>
              <w:rPr>
                <w:rFonts w:ascii="Times New Roman" w:hAnsi="Times New Roman" w:cs="Times New Roman"/>
                <w:sz w:val="24"/>
                <w:szCs w:val="24"/>
              </w:rPr>
              <w:t>-Recommandations</w:t>
            </w:r>
          </w:p>
        </w:tc>
        <w:tc>
          <w:tcPr>
            <w:tcW w:w="2552" w:type="dxa"/>
          </w:tcPr>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ATELIER 4</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-Simulation des pratiques</w:t>
            </w:r>
          </w:p>
          <w:p w:rsidR="00461913" w:rsidRDefault="00461913" w:rsidP="00461913">
            <w:pPr>
              <w:rPr>
                <w:rFonts w:ascii="Times New Roman" w:hAnsi="Times New Roman" w:cs="Times New Roman"/>
                <w:sz w:val="24"/>
                <w:szCs w:val="24"/>
              </w:rPr>
            </w:pPr>
            <w:r>
              <w:rPr>
                <w:rFonts w:ascii="Times New Roman" w:hAnsi="Times New Roman" w:cs="Times New Roman"/>
                <w:sz w:val="24"/>
                <w:szCs w:val="24"/>
              </w:rPr>
              <w:t>-Régulation</w:t>
            </w:r>
          </w:p>
          <w:p w:rsidR="00E8320F" w:rsidRDefault="00461913" w:rsidP="00461913">
            <w:pPr>
              <w:rPr>
                <w:rFonts w:ascii="Times New Roman" w:hAnsi="Times New Roman" w:cs="Times New Roman"/>
                <w:sz w:val="24"/>
                <w:szCs w:val="24"/>
              </w:rPr>
            </w:pPr>
            <w:r>
              <w:rPr>
                <w:rFonts w:ascii="Times New Roman" w:hAnsi="Times New Roman" w:cs="Times New Roman"/>
                <w:sz w:val="24"/>
                <w:szCs w:val="24"/>
              </w:rPr>
              <w:t>-Recommandations</w:t>
            </w:r>
          </w:p>
        </w:tc>
        <w:tc>
          <w:tcPr>
            <w:tcW w:w="2551" w:type="dxa"/>
          </w:tcPr>
          <w:p w:rsidR="00BF2522" w:rsidRPr="00E62488" w:rsidRDefault="00BF2522" w:rsidP="00BF2522">
            <w:pPr>
              <w:rPr>
                <w:rFonts w:ascii="Times New Roman" w:hAnsi="Times New Roman" w:cs="Times New Roman"/>
                <w:sz w:val="24"/>
                <w:szCs w:val="24"/>
              </w:rPr>
            </w:pPr>
            <w:r w:rsidRPr="00E62488">
              <w:rPr>
                <w:rFonts w:ascii="Times New Roman" w:hAnsi="Times New Roman" w:cs="Times New Roman"/>
                <w:sz w:val="24"/>
                <w:szCs w:val="24"/>
              </w:rPr>
              <w:t>Echanges et recommandations</w:t>
            </w:r>
            <w:r>
              <w:rPr>
                <w:rFonts w:ascii="Times New Roman" w:hAnsi="Times New Roman" w:cs="Times New Roman"/>
                <w:sz w:val="24"/>
                <w:szCs w:val="24"/>
              </w:rPr>
              <w:t xml:space="preserve"> </w:t>
            </w:r>
          </w:p>
          <w:p w:rsidR="00E8320F" w:rsidRPr="00E62488" w:rsidRDefault="00E8320F" w:rsidP="0051216F">
            <w:pPr>
              <w:rPr>
                <w:rFonts w:ascii="Times New Roman" w:hAnsi="Times New Roman" w:cs="Times New Roman"/>
                <w:sz w:val="24"/>
                <w:szCs w:val="24"/>
              </w:rPr>
            </w:pPr>
          </w:p>
        </w:tc>
      </w:tr>
    </w:tbl>
    <w:p w:rsidR="00824A77" w:rsidRDefault="00824A77" w:rsidP="00824A77">
      <w:pPr>
        <w:spacing w:after="0" w:line="240" w:lineRule="auto"/>
        <w:jc w:val="right"/>
        <w:rPr>
          <w:rFonts w:ascii="Times New Roman" w:hAnsi="Times New Roman" w:cs="Times New Roman"/>
        </w:rPr>
      </w:pPr>
    </w:p>
    <w:p w:rsidR="00824A77" w:rsidRDefault="00824A77" w:rsidP="00824A77">
      <w:pPr>
        <w:spacing w:after="0" w:line="240" w:lineRule="auto"/>
        <w:jc w:val="right"/>
        <w:rPr>
          <w:rFonts w:ascii="Times New Roman" w:hAnsi="Times New Roman" w:cs="Times New Roman"/>
        </w:rPr>
      </w:pPr>
      <w:r>
        <w:rPr>
          <w:rFonts w:ascii="Times New Roman" w:hAnsi="Times New Roman" w:cs="Times New Roman"/>
        </w:rPr>
        <w:t xml:space="preserve">RAKOTOVAO Jean </w:t>
      </w:r>
      <w:proofErr w:type="spellStart"/>
      <w:r>
        <w:rPr>
          <w:rFonts w:ascii="Times New Roman" w:hAnsi="Times New Roman" w:cs="Times New Roman"/>
        </w:rPr>
        <w:t>Noëlson</w:t>
      </w:r>
      <w:proofErr w:type="spellEnd"/>
      <w:r>
        <w:rPr>
          <w:rFonts w:ascii="Times New Roman" w:hAnsi="Times New Roman" w:cs="Times New Roman"/>
        </w:rPr>
        <w:t xml:space="preserve"> (Conseiller Pédagogique et Animateur de l’atelier)</w:t>
      </w:r>
    </w:p>
    <w:p w:rsidR="00824A77" w:rsidRPr="00E62488" w:rsidRDefault="00824A77" w:rsidP="00824A77">
      <w:pPr>
        <w:spacing w:after="0" w:line="240" w:lineRule="auto"/>
        <w:jc w:val="right"/>
        <w:rPr>
          <w:rFonts w:ascii="Times New Roman" w:hAnsi="Times New Roman" w:cs="Times New Roman"/>
        </w:rPr>
      </w:pPr>
      <w:r>
        <w:rPr>
          <w:rFonts w:ascii="Times New Roman" w:hAnsi="Times New Roman" w:cs="Times New Roman"/>
        </w:rPr>
        <w:t xml:space="preserve">kotojaune@gmail.com </w:t>
      </w:r>
    </w:p>
    <w:p w:rsidR="0051216F" w:rsidRDefault="00824A77" w:rsidP="004E5A71">
      <w:pPr>
        <w:jc w:val="right"/>
      </w:pPr>
      <w:r>
        <w:rPr>
          <w:rFonts w:ascii="Times New Roman" w:hAnsi="Times New Roman" w:cs="Times New Roman"/>
        </w:rPr>
        <w:t xml:space="preserve">Antananarivo, le </w:t>
      </w:r>
      <w:r w:rsidR="003E575D">
        <w:rPr>
          <w:rFonts w:ascii="Times New Roman" w:hAnsi="Times New Roman" w:cs="Times New Roman"/>
        </w:rPr>
        <w:t>04 avril</w:t>
      </w:r>
      <w:r>
        <w:rPr>
          <w:rFonts w:ascii="Times New Roman" w:hAnsi="Times New Roman" w:cs="Times New Roman"/>
        </w:rPr>
        <w:t xml:space="preserve"> 2015</w:t>
      </w:r>
    </w:p>
    <w:sectPr w:rsidR="0051216F" w:rsidSect="00E8320F">
      <w:footerReference w:type="default" r:id="rId8"/>
      <w:pgSz w:w="16838" w:h="11906" w:orient="landscape"/>
      <w:pgMar w:top="993" w:right="85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8C" w:rsidRDefault="00A0668C" w:rsidP="00BF2522">
      <w:pPr>
        <w:spacing w:after="0" w:line="240" w:lineRule="auto"/>
      </w:pPr>
      <w:r>
        <w:separator/>
      </w:r>
    </w:p>
  </w:endnote>
  <w:endnote w:type="continuationSeparator" w:id="0">
    <w:p w:rsidR="00A0668C" w:rsidRDefault="00A0668C" w:rsidP="00BF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515"/>
      <w:docPartObj>
        <w:docPartGallery w:val="Page Numbers (Bottom of Page)"/>
        <w:docPartUnique/>
      </w:docPartObj>
    </w:sdtPr>
    <w:sdtContent>
      <w:p w:rsidR="0051216F" w:rsidRDefault="00BA2324">
        <w:pPr>
          <w:pStyle w:val="Pieddepage"/>
          <w:jc w:val="right"/>
        </w:pPr>
        <w:fldSimple w:instr=" PAGE   \* MERGEFORMAT ">
          <w:r w:rsidR="00751A19">
            <w:rPr>
              <w:noProof/>
            </w:rPr>
            <w:t>2</w:t>
          </w:r>
        </w:fldSimple>
      </w:p>
    </w:sdtContent>
  </w:sdt>
  <w:p w:rsidR="0051216F" w:rsidRDefault="005121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8C" w:rsidRDefault="00A0668C" w:rsidP="00BF2522">
      <w:pPr>
        <w:spacing w:after="0" w:line="240" w:lineRule="auto"/>
      </w:pPr>
      <w:r>
        <w:separator/>
      </w:r>
    </w:p>
  </w:footnote>
  <w:footnote w:type="continuationSeparator" w:id="0">
    <w:p w:rsidR="00A0668C" w:rsidRDefault="00A0668C" w:rsidP="00BF2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616"/>
    <w:multiLevelType w:val="hybridMultilevel"/>
    <w:tmpl w:val="218C6880"/>
    <w:lvl w:ilvl="0" w:tplc="5D18D01A">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36EF6"/>
    <w:multiLevelType w:val="hybridMultilevel"/>
    <w:tmpl w:val="A3D225EA"/>
    <w:lvl w:ilvl="0" w:tplc="4EEE9076">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EF7D65"/>
    <w:multiLevelType w:val="hybridMultilevel"/>
    <w:tmpl w:val="731803F2"/>
    <w:lvl w:ilvl="0" w:tplc="4AE82A12">
      <w:start w:val="21"/>
      <w:numFmt w:val="bullet"/>
      <w:lvlText w:val="-"/>
      <w:lvlJc w:val="left"/>
      <w:pPr>
        <w:ind w:left="1069" w:hanging="360"/>
      </w:pPr>
      <w:rPr>
        <w:rFonts w:ascii="Times New Roman" w:eastAsiaTheme="minorEastAsia"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44C87033"/>
    <w:multiLevelType w:val="multilevel"/>
    <w:tmpl w:val="4E6271AC"/>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E463A84"/>
    <w:multiLevelType w:val="hybridMultilevel"/>
    <w:tmpl w:val="838C067C"/>
    <w:lvl w:ilvl="0" w:tplc="B39605A2">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FC0634"/>
    <w:multiLevelType w:val="hybridMultilevel"/>
    <w:tmpl w:val="C75837D4"/>
    <w:lvl w:ilvl="0" w:tplc="E9EED688">
      <w:start w:val="10"/>
      <w:numFmt w:val="bullet"/>
      <w:lvlText w:val=""/>
      <w:lvlJc w:val="left"/>
      <w:pPr>
        <w:ind w:left="1429" w:hanging="360"/>
      </w:pPr>
      <w:rPr>
        <w:rFonts w:ascii="Symbol" w:eastAsiaTheme="minorEastAsia" w:hAnsi="Symbol"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24A77"/>
    <w:rsid w:val="00021013"/>
    <w:rsid w:val="001C62C2"/>
    <w:rsid w:val="002510A7"/>
    <w:rsid w:val="003E575D"/>
    <w:rsid w:val="00413BBE"/>
    <w:rsid w:val="00461913"/>
    <w:rsid w:val="004E5A71"/>
    <w:rsid w:val="0051216F"/>
    <w:rsid w:val="00635B2B"/>
    <w:rsid w:val="00751A19"/>
    <w:rsid w:val="00824A77"/>
    <w:rsid w:val="00927A01"/>
    <w:rsid w:val="00A0668C"/>
    <w:rsid w:val="00A158BD"/>
    <w:rsid w:val="00BA2324"/>
    <w:rsid w:val="00BF2522"/>
    <w:rsid w:val="00CF0562"/>
    <w:rsid w:val="00D457EF"/>
    <w:rsid w:val="00DE70A0"/>
    <w:rsid w:val="00E8320F"/>
    <w:rsid w:val="00F078DF"/>
    <w:rsid w:val="00FD08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4A77"/>
    <w:pPr>
      <w:ind w:left="720"/>
      <w:contextualSpacing/>
    </w:pPr>
  </w:style>
  <w:style w:type="table" w:styleId="Grilledutableau">
    <w:name w:val="Table Grid"/>
    <w:basedOn w:val="TableauNormal"/>
    <w:uiPriority w:val="59"/>
    <w:rsid w:val="00824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F25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2522"/>
  </w:style>
  <w:style w:type="paragraph" w:styleId="Pieddepage">
    <w:name w:val="footer"/>
    <w:basedOn w:val="Normal"/>
    <w:link w:val="PieddepageCar"/>
    <w:uiPriority w:val="99"/>
    <w:unhideWhenUsed/>
    <w:rsid w:val="00BF2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522"/>
  </w:style>
  <w:style w:type="character" w:styleId="Lienhypertexte">
    <w:name w:val="Hyperlink"/>
    <w:basedOn w:val="Policepardfaut"/>
    <w:uiPriority w:val="99"/>
    <w:unhideWhenUsed/>
    <w:rsid w:val="00BF2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tojau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cp:lastModifiedBy>
  <cp:revision>2</cp:revision>
  <dcterms:created xsi:type="dcterms:W3CDTF">2015-04-04T14:03:00Z</dcterms:created>
  <dcterms:modified xsi:type="dcterms:W3CDTF">2015-04-04T14:03:00Z</dcterms:modified>
</cp:coreProperties>
</file>